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4A0" w:firstRow="1" w:lastRow="0" w:firstColumn="1" w:lastColumn="0" w:noHBand="0" w:noVBand="1"/>
        <w:tblDescription w:val="Brochure Layout - Outside"/>
      </w:tblPr>
      <w:tblGrid>
        <w:gridCol w:w="4032"/>
        <w:gridCol w:w="576"/>
        <w:gridCol w:w="576"/>
        <w:gridCol w:w="4176"/>
        <w:gridCol w:w="576"/>
        <w:gridCol w:w="576"/>
        <w:gridCol w:w="4176"/>
      </w:tblGrid>
      <w:tr w:rsidR="00664298">
        <w:trPr>
          <w:trHeight w:hRule="exact" w:val="10800"/>
        </w:trPr>
        <w:tc>
          <w:tcPr>
            <w:tcW w:w="4032" w:type="dxa"/>
            <w:vAlign w:val="bottom"/>
          </w:tcPr>
          <w:tbl>
            <w:tblPr>
              <w:tblStyle w:val="TableLayout"/>
              <w:tblpPr w:leftFromText="180" w:rightFromText="180" w:tblpY="-2280"/>
              <w:tblOverlap w:val="never"/>
              <w:tblW w:w="8064" w:type="dxa"/>
              <w:tblLayout w:type="fixed"/>
              <w:tblLook w:val="04A0" w:firstRow="1" w:lastRow="0" w:firstColumn="1" w:lastColumn="0" w:noHBand="0" w:noVBand="1"/>
            </w:tblPr>
            <w:tblGrid>
              <w:gridCol w:w="4032"/>
              <w:gridCol w:w="4032"/>
            </w:tblGrid>
            <w:tr w:rsidR="002B6900" w:rsidTr="00AA5F38">
              <w:trPr>
                <w:trHeight w:hRule="exact" w:val="1560"/>
              </w:trPr>
              <w:tc>
                <w:tcPr>
                  <w:tcW w:w="4032" w:type="dxa"/>
                  <w:vAlign w:val="bottom"/>
                </w:tcPr>
                <w:p w:rsidR="002B6900" w:rsidRPr="0052706F" w:rsidRDefault="002B6900" w:rsidP="002B6900">
                  <w:pPr>
                    <w:pStyle w:val="Heading2"/>
                    <w:outlineLvl w:val="1"/>
                    <w:rPr>
                      <w:b/>
                      <w:color w:val="596984" w:themeColor="accent4" w:themeShade="BF"/>
                    </w:rPr>
                  </w:pPr>
                  <w:r w:rsidRPr="0052706F">
                    <w:rPr>
                      <w:b/>
                      <w:color w:val="596984" w:themeColor="accent4" w:themeShade="BF"/>
                    </w:rPr>
                    <w:t xml:space="preserve">How to contact us </w:t>
                  </w:r>
                </w:p>
              </w:tc>
              <w:tc>
                <w:tcPr>
                  <w:tcW w:w="4032" w:type="dxa"/>
                </w:tcPr>
                <w:p w:rsidR="002B6900" w:rsidRPr="0052706F" w:rsidRDefault="002B6900" w:rsidP="002B6900">
                  <w:pPr>
                    <w:pStyle w:val="Heading2"/>
                    <w:outlineLvl w:val="1"/>
                    <w:rPr>
                      <w:color w:val="596984" w:themeColor="accent4" w:themeShade="BF"/>
                    </w:rPr>
                  </w:pPr>
                </w:p>
              </w:tc>
            </w:tr>
            <w:tr w:rsidR="002B6900" w:rsidTr="00FE6C93">
              <w:trPr>
                <w:trHeight w:hRule="exact" w:val="10067"/>
              </w:trPr>
              <w:tc>
                <w:tcPr>
                  <w:tcW w:w="4032" w:type="dxa"/>
                  <w:shd w:val="clear" w:color="auto" w:fill="auto"/>
                </w:tcPr>
                <w:p w:rsidR="00AA5F38" w:rsidRDefault="00AA5F38" w:rsidP="00AA5F38">
                  <w:pPr>
                    <w:pStyle w:val="BlockText"/>
                    <w:spacing w:before="0" w:after="0" w:line="240" w:lineRule="auto"/>
                    <w:ind w:left="0"/>
                    <w:rPr>
                      <w:b/>
                      <w:color w:val="000000" w:themeColor="text1"/>
                      <w:szCs w:val="24"/>
                    </w:rPr>
                  </w:pPr>
                </w:p>
                <w:p w:rsidR="00AA5F38" w:rsidRPr="00AA5F38" w:rsidRDefault="00AA5F38" w:rsidP="00AA5F38">
                  <w:pPr>
                    <w:pStyle w:val="BlockText"/>
                    <w:spacing w:before="0" w:after="0" w:line="240" w:lineRule="auto"/>
                    <w:ind w:left="0"/>
                    <w:rPr>
                      <w:b/>
                      <w:color w:val="000000" w:themeColor="text1"/>
                      <w:szCs w:val="24"/>
                    </w:rPr>
                  </w:pPr>
                  <w:r w:rsidRPr="00AA5F38">
                    <w:rPr>
                      <w:b/>
                      <w:color w:val="000000" w:themeColor="text1"/>
                      <w:szCs w:val="24"/>
                    </w:rPr>
                    <w:t xml:space="preserve">Team Leader </w:t>
                  </w:r>
                </w:p>
                <w:p w:rsidR="002B6900" w:rsidRDefault="002B6900" w:rsidP="002B6900">
                  <w:pPr>
                    <w:pStyle w:val="BlockText"/>
                    <w:spacing w:before="0" w:after="0" w:line="240" w:lineRule="auto"/>
                    <w:ind w:left="0"/>
                    <w:rPr>
                      <w:color w:val="000000" w:themeColor="text1"/>
                      <w:szCs w:val="24"/>
                    </w:rPr>
                  </w:pPr>
                  <w:r w:rsidRPr="00AA5F38">
                    <w:rPr>
                      <w:color w:val="000000" w:themeColor="text1"/>
                      <w:szCs w:val="24"/>
                    </w:rPr>
                    <w:t xml:space="preserve">Martine Simpson-Thomas </w:t>
                  </w:r>
                </w:p>
                <w:p w:rsidR="00AA5F38" w:rsidRPr="00AA5F38" w:rsidRDefault="00AA5F38" w:rsidP="002B6900">
                  <w:pPr>
                    <w:pStyle w:val="BlockText"/>
                    <w:spacing w:before="0" w:after="0" w:line="240" w:lineRule="auto"/>
                    <w:ind w:left="0"/>
                    <w:rPr>
                      <w:color w:val="000000" w:themeColor="text1"/>
                      <w:szCs w:val="24"/>
                    </w:rPr>
                  </w:pPr>
                </w:p>
                <w:p w:rsidR="002B6900" w:rsidRPr="002B6900" w:rsidRDefault="002B6900" w:rsidP="002B6900">
                  <w:pPr>
                    <w:pStyle w:val="BlockText"/>
                    <w:spacing w:before="0" w:after="0" w:line="240" w:lineRule="auto"/>
                    <w:ind w:left="0"/>
                    <w:rPr>
                      <w:color w:val="000000" w:themeColor="text1"/>
                      <w:szCs w:val="24"/>
                    </w:rPr>
                  </w:pPr>
                  <w:r w:rsidRPr="002B6900">
                    <w:rPr>
                      <w:color w:val="000000" w:themeColor="text1"/>
                      <w:szCs w:val="24"/>
                    </w:rPr>
                    <w:t>01480 373480 / 07876068830</w:t>
                  </w:r>
                </w:p>
                <w:p w:rsidR="002B6900" w:rsidRPr="002B6900" w:rsidRDefault="00687C4A" w:rsidP="002B6900">
                  <w:pPr>
                    <w:pStyle w:val="BlockText"/>
                    <w:spacing w:before="0" w:after="0" w:line="240" w:lineRule="auto"/>
                    <w:ind w:left="0"/>
                    <w:rPr>
                      <w:color w:val="000000" w:themeColor="text1"/>
                      <w:szCs w:val="24"/>
                    </w:rPr>
                  </w:pPr>
                  <w:hyperlink r:id="rId7" w:history="1">
                    <w:r w:rsidR="00AA5F38" w:rsidRPr="00C212AD">
                      <w:rPr>
                        <w:rStyle w:val="Hyperlink"/>
                        <w:szCs w:val="24"/>
                      </w:rPr>
                      <w:t>martine.simpson-thomas@cambridgeshire.gov.uk</w:t>
                    </w:r>
                  </w:hyperlink>
                </w:p>
                <w:p w:rsidR="002B6900" w:rsidRPr="002B6900" w:rsidRDefault="002B6900" w:rsidP="002B6900">
                  <w:pPr>
                    <w:pStyle w:val="BlockText"/>
                    <w:spacing w:before="0" w:after="0" w:line="240" w:lineRule="auto"/>
                    <w:ind w:left="0"/>
                    <w:rPr>
                      <w:color w:val="000000" w:themeColor="text1"/>
                      <w:szCs w:val="24"/>
                    </w:rPr>
                  </w:pPr>
                </w:p>
                <w:p w:rsidR="00AA5F38" w:rsidRDefault="00AA5F38" w:rsidP="00AA5F38">
                  <w:pPr>
                    <w:pStyle w:val="BlockText"/>
                    <w:spacing w:before="0" w:after="0" w:line="240" w:lineRule="auto"/>
                    <w:ind w:left="0"/>
                    <w:rPr>
                      <w:b/>
                      <w:color w:val="000000" w:themeColor="text1"/>
                      <w:szCs w:val="24"/>
                    </w:rPr>
                  </w:pPr>
                </w:p>
                <w:p w:rsidR="00AA5F38" w:rsidRPr="00AA5F38" w:rsidRDefault="00AA5F38" w:rsidP="00AA5F38">
                  <w:pPr>
                    <w:pStyle w:val="BlockText"/>
                    <w:spacing w:before="0" w:after="0" w:line="240" w:lineRule="auto"/>
                    <w:ind w:left="0"/>
                    <w:rPr>
                      <w:b/>
                      <w:color w:val="000000" w:themeColor="text1"/>
                      <w:szCs w:val="24"/>
                    </w:rPr>
                  </w:pPr>
                  <w:r w:rsidRPr="00AA5F38">
                    <w:rPr>
                      <w:b/>
                      <w:color w:val="000000" w:themeColor="text1"/>
                      <w:szCs w:val="24"/>
                    </w:rPr>
                    <w:t>Additional Needs Pathway Adviser</w:t>
                  </w:r>
                </w:p>
                <w:p w:rsidR="002B6900" w:rsidRDefault="002B6900" w:rsidP="002B6900">
                  <w:pPr>
                    <w:pStyle w:val="BlockText"/>
                    <w:spacing w:before="0" w:after="0" w:line="240" w:lineRule="auto"/>
                    <w:ind w:left="0"/>
                    <w:rPr>
                      <w:color w:val="000000" w:themeColor="text1"/>
                      <w:szCs w:val="24"/>
                    </w:rPr>
                  </w:pPr>
                  <w:r w:rsidRPr="00AA5F38">
                    <w:rPr>
                      <w:color w:val="000000" w:themeColor="text1"/>
                      <w:szCs w:val="24"/>
                    </w:rPr>
                    <w:t>Freddy Bush</w:t>
                  </w:r>
                </w:p>
                <w:p w:rsidR="00AA5F38" w:rsidRPr="00AA5F38" w:rsidRDefault="00AA5F38" w:rsidP="002B6900">
                  <w:pPr>
                    <w:pStyle w:val="BlockText"/>
                    <w:spacing w:before="0" w:after="0" w:line="240" w:lineRule="auto"/>
                    <w:ind w:left="0"/>
                    <w:rPr>
                      <w:color w:val="000000" w:themeColor="text1"/>
                      <w:szCs w:val="24"/>
                    </w:rPr>
                  </w:pPr>
                </w:p>
                <w:p w:rsidR="002B6900" w:rsidRPr="002B6900" w:rsidRDefault="002B6900" w:rsidP="002B6900">
                  <w:pPr>
                    <w:pStyle w:val="BlockText"/>
                    <w:spacing w:before="0" w:after="0" w:line="240" w:lineRule="auto"/>
                    <w:ind w:left="0"/>
                    <w:rPr>
                      <w:color w:val="000000" w:themeColor="text1"/>
                      <w:szCs w:val="24"/>
                    </w:rPr>
                  </w:pPr>
                  <w:r w:rsidRPr="002B6900">
                    <w:rPr>
                      <w:color w:val="000000" w:themeColor="text1"/>
                      <w:szCs w:val="24"/>
                    </w:rPr>
                    <w:t>01354 750405 / 07500228273</w:t>
                  </w:r>
                </w:p>
                <w:p w:rsidR="002B6900" w:rsidRDefault="00687C4A" w:rsidP="002B6900">
                  <w:pPr>
                    <w:pStyle w:val="BlockText"/>
                    <w:spacing w:before="0" w:after="0" w:line="240" w:lineRule="auto"/>
                    <w:ind w:left="0"/>
                    <w:rPr>
                      <w:color w:val="000000" w:themeColor="text1"/>
                      <w:szCs w:val="24"/>
                    </w:rPr>
                  </w:pPr>
                  <w:hyperlink r:id="rId8" w:history="1">
                    <w:r w:rsidR="00634E52" w:rsidRPr="00C42E57">
                      <w:rPr>
                        <w:rStyle w:val="Hyperlink"/>
                        <w:szCs w:val="24"/>
                      </w:rPr>
                      <w:t>frederick.bush@cambridgeshire.gov.uk</w:t>
                    </w:r>
                  </w:hyperlink>
                </w:p>
                <w:p w:rsidR="00634E52" w:rsidRPr="002B6900" w:rsidRDefault="00634E52" w:rsidP="002B6900">
                  <w:pPr>
                    <w:pStyle w:val="BlockText"/>
                    <w:spacing w:before="0" w:after="0" w:line="240" w:lineRule="auto"/>
                    <w:ind w:left="0"/>
                    <w:rPr>
                      <w:color w:val="000000" w:themeColor="text1"/>
                      <w:szCs w:val="24"/>
                    </w:rPr>
                  </w:pPr>
                </w:p>
                <w:p w:rsidR="002B6900" w:rsidRPr="002B6900" w:rsidRDefault="002B6900" w:rsidP="002B6900">
                  <w:pPr>
                    <w:pStyle w:val="BlockText"/>
                    <w:spacing w:before="0" w:after="0" w:line="240" w:lineRule="auto"/>
                    <w:ind w:left="0"/>
                    <w:rPr>
                      <w:color w:val="000000" w:themeColor="text1"/>
                      <w:szCs w:val="24"/>
                    </w:rPr>
                  </w:pPr>
                </w:p>
                <w:p w:rsidR="00AA5F38" w:rsidRPr="00AA5F38" w:rsidRDefault="00AA5F38" w:rsidP="00AA5F38">
                  <w:pPr>
                    <w:pStyle w:val="BlockText"/>
                    <w:spacing w:before="0" w:after="0" w:line="240" w:lineRule="auto"/>
                    <w:ind w:left="0"/>
                    <w:rPr>
                      <w:b/>
                      <w:color w:val="000000" w:themeColor="text1"/>
                      <w:szCs w:val="24"/>
                    </w:rPr>
                  </w:pPr>
                  <w:r w:rsidRPr="00AA5F38">
                    <w:rPr>
                      <w:b/>
                      <w:color w:val="000000" w:themeColor="text1"/>
                      <w:szCs w:val="24"/>
                    </w:rPr>
                    <w:t>Additional Needs Employment Strategy Coordinator</w:t>
                  </w:r>
                </w:p>
                <w:p w:rsidR="002B6900" w:rsidRDefault="002B6900" w:rsidP="002B6900">
                  <w:pPr>
                    <w:pStyle w:val="BlockText"/>
                    <w:spacing w:before="0" w:after="0" w:line="240" w:lineRule="auto"/>
                    <w:ind w:left="0"/>
                    <w:rPr>
                      <w:color w:val="000000" w:themeColor="text1"/>
                      <w:szCs w:val="24"/>
                    </w:rPr>
                  </w:pPr>
                  <w:r w:rsidRPr="00AA5F38">
                    <w:rPr>
                      <w:color w:val="000000" w:themeColor="text1"/>
                      <w:szCs w:val="24"/>
                    </w:rPr>
                    <w:t>Anna Tuck</w:t>
                  </w:r>
                </w:p>
                <w:p w:rsidR="00AA5F38" w:rsidRPr="00AA5F38" w:rsidRDefault="00AA5F38" w:rsidP="002B6900">
                  <w:pPr>
                    <w:pStyle w:val="BlockText"/>
                    <w:spacing w:before="0" w:after="0" w:line="240" w:lineRule="auto"/>
                    <w:ind w:left="0"/>
                    <w:rPr>
                      <w:color w:val="000000" w:themeColor="text1"/>
                      <w:szCs w:val="24"/>
                    </w:rPr>
                  </w:pPr>
                </w:p>
                <w:p w:rsidR="002B6900" w:rsidRPr="002B6900" w:rsidRDefault="002B6900" w:rsidP="002B6900">
                  <w:pPr>
                    <w:pStyle w:val="BlockText"/>
                    <w:spacing w:before="0" w:after="0" w:line="240" w:lineRule="auto"/>
                    <w:ind w:left="0"/>
                    <w:rPr>
                      <w:color w:val="000000" w:themeColor="text1"/>
                      <w:szCs w:val="24"/>
                    </w:rPr>
                  </w:pPr>
                  <w:r w:rsidRPr="002B6900">
                    <w:rPr>
                      <w:color w:val="000000" w:themeColor="text1"/>
                      <w:szCs w:val="24"/>
                    </w:rPr>
                    <w:t>01480 376289 / 07748920118</w:t>
                  </w:r>
                </w:p>
                <w:p w:rsidR="002B6900" w:rsidRPr="002B6900" w:rsidRDefault="00687C4A" w:rsidP="002B6900">
                  <w:pPr>
                    <w:pStyle w:val="BlockText"/>
                    <w:spacing w:before="0" w:after="0" w:line="240" w:lineRule="auto"/>
                    <w:ind w:left="0"/>
                    <w:rPr>
                      <w:color w:val="000000" w:themeColor="text1"/>
                      <w:szCs w:val="24"/>
                    </w:rPr>
                  </w:pPr>
                  <w:hyperlink r:id="rId9" w:history="1">
                    <w:r w:rsidR="00AA5F38" w:rsidRPr="00C212AD">
                      <w:rPr>
                        <w:rStyle w:val="Hyperlink"/>
                        <w:szCs w:val="24"/>
                      </w:rPr>
                      <w:t>anna.tuck@cambridgeshire.gov.uk</w:t>
                    </w:r>
                  </w:hyperlink>
                </w:p>
                <w:p w:rsidR="002B6900" w:rsidRPr="002B6900" w:rsidRDefault="002B6900" w:rsidP="002B6900">
                  <w:pPr>
                    <w:pStyle w:val="BlockText"/>
                    <w:spacing w:before="0" w:after="0" w:line="240" w:lineRule="auto"/>
                    <w:ind w:left="0"/>
                    <w:rPr>
                      <w:color w:val="000000" w:themeColor="text1"/>
                      <w:szCs w:val="24"/>
                    </w:rPr>
                  </w:pPr>
                </w:p>
                <w:p w:rsidR="002B6900" w:rsidRPr="002B6900" w:rsidRDefault="002B6900" w:rsidP="002B6900">
                  <w:pPr>
                    <w:pStyle w:val="BlockText"/>
                    <w:spacing w:before="0" w:after="0" w:line="240" w:lineRule="auto"/>
                    <w:ind w:left="0"/>
                    <w:rPr>
                      <w:color w:val="000000" w:themeColor="text1"/>
                      <w:szCs w:val="24"/>
                    </w:rPr>
                  </w:pPr>
                </w:p>
                <w:p w:rsidR="002B6900" w:rsidRPr="002B6900" w:rsidRDefault="002B6900" w:rsidP="002B6900">
                  <w:pPr>
                    <w:pStyle w:val="BlockText"/>
                    <w:spacing w:before="0" w:after="0" w:line="240" w:lineRule="auto"/>
                    <w:ind w:left="0"/>
                    <w:rPr>
                      <w:color w:val="000000" w:themeColor="text1"/>
                    </w:rPr>
                  </w:pPr>
                </w:p>
              </w:tc>
              <w:tc>
                <w:tcPr>
                  <w:tcW w:w="4032" w:type="dxa"/>
                  <w:shd w:val="clear" w:color="auto" w:fill="auto"/>
                </w:tcPr>
                <w:p w:rsidR="002B6900" w:rsidRPr="0051689A" w:rsidRDefault="002B6900" w:rsidP="002B6900">
                  <w:pPr>
                    <w:pStyle w:val="BlockText"/>
                    <w:spacing w:before="0" w:after="0" w:line="240" w:lineRule="auto"/>
                    <w:ind w:left="0"/>
                    <w:rPr>
                      <w:color w:val="000000" w:themeColor="text1"/>
                    </w:rPr>
                  </w:pPr>
                </w:p>
              </w:tc>
            </w:tr>
          </w:tbl>
          <w:p w:rsidR="00664298" w:rsidRDefault="00664298">
            <w:pPr>
              <w:spacing w:after="160" w:line="259" w:lineRule="auto"/>
            </w:pPr>
          </w:p>
        </w:tc>
        <w:tc>
          <w:tcPr>
            <w:tcW w:w="576" w:type="dxa"/>
            <w:vAlign w:val="bottom"/>
          </w:tcPr>
          <w:p w:rsidR="00664298" w:rsidRDefault="00664298">
            <w:pPr>
              <w:spacing w:after="160" w:line="259" w:lineRule="auto"/>
            </w:pPr>
          </w:p>
        </w:tc>
        <w:tc>
          <w:tcPr>
            <w:tcW w:w="576" w:type="dxa"/>
          </w:tcPr>
          <w:p w:rsidR="00664298" w:rsidRDefault="00664298">
            <w:pPr>
              <w:spacing w:after="160" w:line="259" w:lineRule="auto"/>
            </w:pPr>
          </w:p>
        </w:tc>
        <w:tc>
          <w:tcPr>
            <w:tcW w:w="4176" w:type="dxa"/>
          </w:tcPr>
          <w:tbl>
            <w:tblPr>
              <w:tblStyle w:val="TableLayout"/>
              <w:tblW w:w="5000" w:type="pct"/>
              <w:tblLayout w:type="fixed"/>
              <w:tblLook w:val="04A0" w:firstRow="1" w:lastRow="0" w:firstColumn="1" w:lastColumn="0" w:noHBand="0" w:noVBand="1"/>
            </w:tblPr>
            <w:tblGrid>
              <w:gridCol w:w="4176"/>
            </w:tblGrid>
            <w:tr w:rsidR="00664298" w:rsidTr="00FE6C93">
              <w:trPr>
                <w:trHeight w:hRule="exact" w:val="60"/>
              </w:trPr>
              <w:tc>
                <w:tcPr>
                  <w:tcW w:w="5000" w:type="pct"/>
                </w:tcPr>
                <w:p w:rsidR="00664298" w:rsidRDefault="00664298"/>
              </w:tc>
            </w:tr>
            <w:tr w:rsidR="00664298" w:rsidTr="00FE6C93">
              <w:trPr>
                <w:cantSplit/>
                <w:trHeight w:hRule="exact" w:val="7167"/>
              </w:trPr>
              <w:tc>
                <w:tcPr>
                  <w:tcW w:w="5000" w:type="pct"/>
                  <w:shd w:val="clear" w:color="auto" w:fill="auto"/>
                </w:tcPr>
                <w:p w:rsidR="00FE6C93" w:rsidRDefault="00FE6C93" w:rsidP="00AA5F38">
                  <w:pPr>
                    <w:pStyle w:val="BlockText"/>
                    <w:spacing w:before="0" w:after="0" w:line="240" w:lineRule="auto"/>
                    <w:ind w:left="0"/>
                    <w:rPr>
                      <w:b/>
                      <w:color w:val="000000" w:themeColor="text1"/>
                      <w:szCs w:val="24"/>
                    </w:rPr>
                  </w:pPr>
                </w:p>
                <w:p w:rsidR="00FE6C93" w:rsidRDefault="00FE6C93" w:rsidP="00AA5F38">
                  <w:pPr>
                    <w:pStyle w:val="BlockText"/>
                    <w:spacing w:before="0" w:after="0" w:line="240" w:lineRule="auto"/>
                    <w:ind w:left="0"/>
                    <w:rPr>
                      <w:b/>
                      <w:color w:val="000000" w:themeColor="text1"/>
                      <w:szCs w:val="24"/>
                    </w:rPr>
                  </w:pPr>
                </w:p>
                <w:p w:rsidR="00FE6C93" w:rsidRDefault="00FE6C93" w:rsidP="00AA5F38">
                  <w:pPr>
                    <w:pStyle w:val="BlockText"/>
                    <w:spacing w:before="0" w:after="0" w:line="240" w:lineRule="auto"/>
                    <w:ind w:left="0"/>
                    <w:rPr>
                      <w:b/>
                      <w:color w:val="000000" w:themeColor="text1"/>
                      <w:szCs w:val="24"/>
                    </w:rPr>
                  </w:pPr>
                </w:p>
                <w:p w:rsidR="00FE6C93" w:rsidRDefault="00FE6C93" w:rsidP="00AA5F38">
                  <w:pPr>
                    <w:pStyle w:val="BlockText"/>
                    <w:spacing w:before="0" w:after="0" w:line="240" w:lineRule="auto"/>
                    <w:ind w:left="0"/>
                    <w:rPr>
                      <w:b/>
                      <w:color w:val="000000" w:themeColor="text1"/>
                      <w:szCs w:val="24"/>
                    </w:rPr>
                  </w:pPr>
                </w:p>
                <w:p w:rsidR="00AA5F38" w:rsidRDefault="00FE6C93" w:rsidP="00AA5F38">
                  <w:pPr>
                    <w:pStyle w:val="BlockText"/>
                    <w:spacing w:before="0" w:after="0" w:line="240" w:lineRule="auto"/>
                    <w:ind w:left="0"/>
                    <w:rPr>
                      <w:b/>
                      <w:color w:val="000000" w:themeColor="text1"/>
                      <w:szCs w:val="24"/>
                    </w:rPr>
                  </w:pPr>
                  <w:r>
                    <w:rPr>
                      <w:b/>
                      <w:color w:val="000000" w:themeColor="text1"/>
                      <w:szCs w:val="24"/>
                    </w:rPr>
                    <w:t>A</w:t>
                  </w:r>
                  <w:r w:rsidR="00AA5F38" w:rsidRPr="00AA5F38">
                    <w:rPr>
                      <w:b/>
                      <w:color w:val="000000" w:themeColor="text1"/>
                      <w:szCs w:val="24"/>
                    </w:rPr>
                    <w:t>dditional Needs Pathway Coordinator</w:t>
                  </w:r>
                </w:p>
                <w:p w:rsidR="00AA5F38" w:rsidRPr="00AA5F38" w:rsidRDefault="00AA5F38" w:rsidP="00AA5F38">
                  <w:pPr>
                    <w:pStyle w:val="BlockText"/>
                    <w:spacing w:before="0" w:after="0" w:line="240" w:lineRule="auto"/>
                    <w:ind w:left="0"/>
                    <w:rPr>
                      <w:b/>
                      <w:color w:val="000000" w:themeColor="text1"/>
                      <w:szCs w:val="24"/>
                    </w:rPr>
                  </w:pPr>
                </w:p>
                <w:p w:rsidR="00AA5F38" w:rsidRPr="00AA5F38" w:rsidRDefault="00AA5F38" w:rsidP="00AA5F38">
                  <w:pPr>
                    <w:pStyle w:val="BlockText"/>
                    <w:spacing w:before="0" w:after="0" w:line="240" w:lineRule="auto"/>
                    <w:ind w:left="0"/>
                    <w:rPr>
                      <w:color w:val="000000" w:themeColor="text1"/>
                      <w:szCs w:val="24"/>
                    </w:rPr>
                  </w:pPr>
                  <w:r w:rsidRPr="00AA5F38">
                    <w:rPr>
                      <w:color w:val="000000" w:themeColor="text1"/>
                      <w:szCs w:val="24"/>
                    </w:rPr>
                    <w:t>Sheila Forster</w:t>
                  </w:r>
                </w:p>
                <w:p w:rsidR="00AA5F38" w:rsidRPr="002B6900" w:rsidRDefault="00AA5F38" w:rsidP="00AA5F38">
                  <w:pPr>
                    <w:pStyle w:val="BlockText"/>
                    <w:spacing w:before="0" w:after="0" w:line="240" w:lineRule="auto"/>
                    <w:ind w:left="0"/>
                    <w:rPr>
                      <w:color w:val="000000" w:themeColor="text1"/>
                      <w:szCs w:val="24"/>
                    </w:rPr>
                  </w:pPr>
                  <w:r w:rsidRPr="002B6900">
                    <w:rPr>
                      <w:color w:val="000000" w:themeColor="text1"/>
                      <w:szCs w:val="24"/>
                    </w:rPr>
                    <w:t xml:space="preserve">01480 373797 </w:t>
                  </w:r>
                </w:p>
                <w:p w:rsidR="00AA5F38" w:rsidRDefault="00687C4A" w:rsidP="00AA5F38">
                  <w:pPr>
                    <w:pStyle w:val="BlockText"/>
                    <w:spacing w:before="0" w:after="0" w:line="240" w:lineRule="auto"/>
                    <w:ind w:left="0"/>
                    <w:rPr>
                      <w:color w:val="000000" w:themeColor="text1"/>
                      <w:szCs w:val="24"/>
                    </w:rPr>
                  </w:pPr>
                  <w:hyperlink r:id="rId10" w:history="1">
                    <w:r w:rsidR="00AA5F38" w:rsidRPr="00C212AD">
                      <w:rPr>
                        <w:rStyle w:val="Hyperlink"/>
                        <w:szCs w:val="24"/>
                      </w:rPr>
                      <w:t>sheila.forster@cambridgeshire.gov.uk</w:t>
                    </w:r>
                  </w:hyperlink>
                </w:p>
                <w:p w:rsidR="00AA5F38" w:rsidRDefault="00AA5F38" w:rsidP="00AA5F38">
                  <w:pPr>
                    <w:pStyle w:val="BlockText"/>
                    <w:spacing w:before="0" w:after="0" w:line="240" w:lineRule="auto"/>
                    <w:ind w:left="0"/>
                    <w:rPr>
                      <w:color w:val="000000" w:themeColor="text1"/>
                      <w:szCs w:val="24"/>
                    </w:rPr>
                  </w:pPr>
                </w:p>
                <w:p w:rsidR="00AA5F38" w:rsidRPr="002B6900" w:rsidRDefault="00AA5F38" w:rsidP="00AA5F38">
                  <w:pPr>
                    <w:pStyle w:val="BlockText"/>
                    <w:spacing w:before="0" w:after="0" w:line="240" w:lineRule="auto"/>
                    <w:ind w:left="0"/>
                    <w:rPr>
                      <w:color w:val="000000" w:themeColor="text1"/>
                      <w:szCs w:val="24"/>
                    </w:rPr>
                  </w:pPr>
                </w:p>
                <w:p w:rsidR="00AA5F38" w:rsidRDefault="00AA5F38" w:rsidP="00AA5F38">
                  <w:pPr>
                    <w:pStyle w:val="BlockText"/>
                    <w:spacing w:before="0" w:after="0" w:line="240" w:lineRule="auto"/>
                    <w:ind w:left="0"/>
                    <w:rPr>
                      <w:b/>
                      <w:color w:val="000000" w:themeColor="text1"/>
                      <w:szCs w:val="24"/>
                    </w:rPr>
                  </w:pPr>
                  <w:r w:rsidRPr="00AA5F38">
                    <w:rPr>
                      <w:b/>
                      <w:color w:val="000000" w:themeColor="text1"/>
                      <w:szCs w:val="24"/>
                    </w:rPr>
                    <w:t>Additional Needs Pathway Coordinator</w:t>
                  </w:r>
                </w:p>
                <w:p w:rsidR="00AA5F38" w:rsidRPr="00AA5F38" w:rsidRDefault="00AA5F38" w:rsidP="00AA5F38">
                  <w:pPr>
                    <w:pStyle w:val="BlockText"/>
                    <w:spacing w:before="0" w:after="0" w:line="240" w:lineRule="auto"/>
                    <w:ind w:left="0"/>
                    <w:rPr>
                      <w:b/>
                      <w:color w:val="000000" w:themeColor="text1"/>
                      <w:szCs w:val="24"/>
                    </w:rPr>
                  </w:pPr>
                </w:p>
                <w:p w:rsidR="00AA5F38" w:rsidRPr="00AA5F38" w:rsidRDefault="00AA5F38" w:rsidP="00AA5F38">
                  <w:pPr>
                    <w:pStyle w:val="BlockText"/>
                    <w:spacing w:before="0" w:after="0" w:line="240" w:lineRule="auto"/>
                    <w:ind w:left="0"/>
                    <w:rPr>
                      <w:color w:val="000000" w:themeColor="text1"/>
                      <w:szCs w:val="24"/>
                    </w:rPr>
                  </w:pPr>
                  <w:r w:rsidRPr="00AA5F38">
                    <w:rPr>
                      <w:color w:val="000000" w:themeColor="text1"/>
                      <w:szCs w:val="24"/>
                    </w:rPr>
                    <w:t>Angie Vickery</w:t>
                  </w:r>
                </w:p>
                <w:p w:rsidR="00AA5F38" w:rsidRPr="00AA5F38" w:rsidRDefault="00AA5F38" w:rsidP="00AA5F38">
                  <w:pPr>
                    <w:pStyle w:val="BlockText"/>
                    <w:spacing w:before="0" w:after="0" w:line="240" w:lineRule="auto"/>
                    <w:ind w:left="0"/>
                    <w:rPr>
                      <w:color w:val="000000" w:themeColor="text1"/>
                      <w:szCs w:val="28"/>
                    </w:rPr>
                  </w:pPr>
                  <w:r w:rsidRPr="00AA5F38">
                    <w:rPr>
                      <w:color w:val="000000" w:themeColor="text1"/>
                      <w:szCs w:val="28"/>
                    </w:rPr>
                    <w:t>01223 728145</w:t>
                  </w:r>
                </w:p>
                <w:p w:rsidR="00664298" w:rsidRDefault="00687C4A" w:rsidP="00AA5F38">
                  <w:pPr>
                    <w:spacing w:after="200" w:line="264" w:lineRule="auto"/>
                    <w:rPr>
                      <w:color w:val="000000" w:themeColor="text1"/>
                      <w:sz w:val="28"/>
                      <w:szCs w:val="28"/>
                    </w:rPr>
                  </w:pPr>
                  <w:hyperlink r:id="rId11" w:history="1">
                    <w:r w:rsidR="00634E52" w:rsidRPr="00C42E57">
                      <w:rPr>
                        <w:rStyle w:val="Hyperlink"/>
                        <w:sz w:val="28"/>
                        <w:szCs w:val="28"/>
                      </w:rPr>
                      <w:t>angie.vickery@cambridgeshire.gov.uk</w:t>
                    </w:r>
                  </w:hyperlink>
                </w:p>
                <w:p w:rsidR="00634E52" w:rsidRPr="00AA5F38" w:rsidRDefault="00634E52" w:rsidP="00AA5F38">
                  <w:pPr>
                    <w:spacing w:after="200" w:line="264" w:lineRule="auto"/>
                    <w:rPr>
                      <w:sz w:val="28"/>
                      <w:szCs w:val="28"/>
                    </w:rPr>
                  </w:pPr>
                </w:p>
              </w:tc>
            </w:tr>
            <w:tr w:rsidR="00664298" w:rsidTr="00AA5F38">
              <w:trPr>
                <w:cantSplit/>
                <w:trHeight w:hRule="exact" w:val="3600"/>
              </w:trPr>
              <w:tc>
                <w:tcPr>
                  <w:tcW w:w="5000" w:type="pct"/>
                </w:tcPr>
                <w:p w:rsidR="00664298" w:rsidRDefault="00AA5F38">
                  <w:pPr>
                    <w:pStyle w:val="NoSpacing"/>
                  </w:pPr>
                  <w:r>
                    <w:rPr>
                      <w:noProof/>
                      <w:lang w:val="en-GB" w:eastAsia="en-GB"/>
                    </w:rPr>
                    <mc:AlternateContent>
                      <mc:Choice Requires="wps">
                        <w:drawing>
                          <wp:anchor distT="0" distB="0" distL="114300" distR="114300" simplePos="0" relativeHeight="251658240" behindDoc="1" locked="0" layoutInCell="1" allowOverlap="1">
                            <wp:simplePos x="0" y="0"/>
                            <wp:positionH relativeFrom="page">
                              <wp:posOffset>-6350</wp:posOffset>
                            </wp:positionH>
                            <wp:positionV relativeFrom="page">
                              <wp:posOffset>2019300</wp:posOffset>
                            </wp:positionV>
                            <wp:extent cx="3041650" cy="279400"/>
                            <wp:effectExtent l="0" t="0" r="635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041650" cy="27940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52706F" w:rsidRPr="006A37C0" w:rsidRDefault="00AA5F38" w:rsidP="0052706F">
                                        <w:pPr>
                                          <w:rPr>
                                            <w:rFonts w:ascii="Calibri" w:hAnsi="Calibri"/>
                                            <w:color w:val="FFFFFF"/>
                                            <w:spacing w:val="-12"/>
                                          </w:rPr>
                                        </w:pPr>
                                        <w:r w:rsidRPr="009174BD">
                                          <w:rPr>
                                            <w:color w:val="FFFFFF"/>
                                            <w:spacing w:val="-12"/>
                                          </w:rPr>
                                          <w:t xml:space="preserve">Chief Executive </w:t>
                                        </w:r>
                                        <w:r w:rsidRPr="00687E07">
                                          <w:rPr>
                                            <w:color w:val="FFFFFF"/>
                                            <w:spacing w:val="-12"/>
                                          </w:rPr>
                                          <w:t>Gillian Beasley</w:t>
                                        </w:r>
                                        <w:r w:rsidR="0052706F">
                                          <w:rPr>
                                            <w:color w:val="FFFFFF"/>
                                            <w:spacing w:val="-12"/>
                                          </w:rPr>
                                          <w:t xml:space="preserve">           </w:t>
                                        </w:r>
                                        <w:r w:rsidR="0052706F" w:rsidRPr="006A37C0">
                                          <w:rPr>
                                            <w:rFonts w:ascii="Calibri" w:hAnsi="Calibri"/>
                                            <w:color w:val="FFFFFF"/>
                                            <w:spacing w:val="-12"/>
                                          </w:rPr>
                                          <w:t>www.cambridgeshire.gov.uk</w:t>
                                        </w:r>
                                      </w:p>
                                      <w:p w:rsidR="00AA5F38" w:rsidRDefault="00AA5F38" w:rsidP="00AA5F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pt;margin-top:159pt;width:239.5pt;height:22p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" fillcolor="#002f5d" stroked="f" strokecolor="#f2f2f2" strokeweight="3pt">
                            <v:shadow color="#243f60" opacity=".5" offset="1pt"/>
                            <v:textbox>
                              <w:txbxContent>
                                <w:p w:rsidR="0052706F" w:rsidRPr="006A37C0" w:rsidRDefault="00AA5F38" w:rsidP="0052706F">
                                  <w:pPr>
                                    <w:rPr>
                                      <w:rFonts w:ascii="Calibri" w:hAnsi="Calibri"/>
                                      <w:color w:val="FFFFFF"/>
                                      <w:spacing w:val="-12"/>
                                    </w:rPr>
                                  </w:pPr>
                                  <w:r w:rsidRPr="009174BD">
                                    <w:rPr>
                                      <w:color w:val="FFFFFF"/>
                                      <w:spacing w:val="-12"/>
                                    </w:rPr>
                                    <w:t xml:space="preserve">Chief Executive </w:t>
                                  </w:r>
                                  <w:r w:rsidRPr="00687E07">
                                    <w:rPr>
                                      <w:color w:val="FFFFFF"/>
                                      <w:spacing w:val="-12"/>
                                    </w:rPr>
                                    <w:t>Gillian Beasley</w:t>
                                  </w:r>
                                  <w:r w:rsidR="0052706F">
                                    <w:rPr>
                                      <w:color w:val="FFFFFF"/>
                                      <w:spacing w:val="-12"/>
                                    </w:rPr>
                                    <w:t xml:space="preserve">           </w:t>
                                  </w:r>
                                  <w:r w:rsidR="0052706F" w:rsidRPr="006A37C0">
                                    <w:rPr>
                                      <w:rFonts w:ascii="Calibri" w:hAnsi="Calibri"/>
                                      <w:color w:val="FFFFFF"/>
                                      <w:spacing w:val="-12"/>
                                    </w:rPr>
                                    <w:t>www.cambridgeshire.gov.uk</w:t>
                                  </w:r>
                                </w:p>
                                <w:p w:rsidR="00AA5F38" w:rsidRDefault="00AA5F38" w:rsidP="00AA5F38">
                                  <w:pPr>
                                    <w:jc w:val="center"/>
                                  </w:pPr>
                                </w:p>
                              </w:txbxContent>
                            </v:textbox>
                            <w10:wrap anchorx="page" anchory="page"/>
                          </v:rect>
                        </w:pict>
                      </mc:Fallback>
                    </mc:AlternateContent>
                  </w:r>
                </w:p>
              </w:tc>
            </w:tr>
          </w:tbl>
          <w:p w:rsidR="00664298" w:rsidRDefault="00664298">
            <w:pPr>
              <w:spacing w:after="160" w:line="259" w:lineRule="auto"/>
            </w:pPr>
          </w:p>
        </w:tc>
        <w:tc>
          <w:tcPr>
            <w:tcW w:w="576" w:type="dxa"/>
          </w:tcPr>
          <w:p w:rsidR="00664298" w:rsidRDefault="00664298">
            <w:pPr>
              <w:spacing w:after="160" w:line="259" w:lineRule="auto"/>
            </w:pPr>
          </w:p>
        </w:tc>
        <w:tc>
          <w:tcPr>
            <w:tcW w:w="576" w:type="dxa"/>
          </w:tcPr>
          <w:p w:rsidR="00664298" w:rsidRDefault="00664298">
            <w:pPr>
              <w:spacing w:after="160" w:line="259" w:lineRule="auto"/>
            </w:pPr>
          </w:p>
          <w:p w:rsidR="00316CF8" w:rsidRDefault="00316CF8">
            <w:pPr>
              <w:spacing w:after="160" w:line="259" w:lineRule="auto"/>
            </w:pPr>
          </w:p>
        </w:tc>
        <w:tc>
          <w:tcPr>
            <w:tcW w:w="4176" w:type="dxa"/>
          </w:tcPr>
          <w:tbl>
            <w:tblPr>
              <w:tblStyle w:val="TableLayout"/>
              <w:tblW w:w="5000" w:type="pct"/>
              <w:tblLayout w:type="fixed"/>
              <w:tblLook w:val="04A0" w:firstRow="1" w:lastRow="0" w:firstColumn="1" w:lastColumn="0" w:noHBand="0" w:noVBand="1"/>
            </w:tblPr>
            <w:tblGrid>
              <w:gridCol w:w="4176"/>
            </w:tblGrid>
            <w:tr w:rsidR="00664298">
              <w:trPr>
                <w:trHeight w:hRule="exact" w:val="3600"/>
              </w:trPr>
              <w:tc>
                <w:tcPr>
                  <w:tcW w:w="5000" w:type="pct"/>
                  <w:tcBorders>
                    <w:bottom w:val="single" w:sz="12" w:space="0" w:color="4A66AC" w:themeColor="accent1"/>
                  </w:tcBorders>
                  <w:vAlign w:val="bottom"/>
                </w:tcPr>
                <w:p w:rsidR="00664298" w:rsidRDefault="00CB0F85" w:rsidP="00CB0F85">
                  <w:pPr>
                    <w:pStyle w:val="Title"/>
                  </w:pPr>
                  <w:r w:rsidRPr="00FE6C93">
                    <w:rPr>
                      <w:color w:val="596984" w:themeColor="accent4" w:themeShade="BF"/>
                    </w:rPr>
                    <w:t>14-25 Additional Needs Team</w:t>
                  </w:r>
                </w:p>
              </w:tc>
            </w:tr>
            <w:tr w:rsidR="00664298" w:rsidTr="00634E52">
              <w:trPr>
                <w:trHeight w:hRule="exact" w:val="3377"/>
              </w:trPr>
              <w:tc>
                <w:tcPr>
                  <w:tcW w:w="5000" w:type="pct"/>
                  <w:tcBorders>
                    <w:top w:val="single" w:sz="12" w:space="0" w:color="4A66AC" w:themeColor="accent1"/>
                  </w:tcBorders>
                </w:tcPr>
                <w:p w:rsidR="00316CF8" w:rsidRDefault="00316CF8" w:rsidP="00316CF8">
                  <w:pPr>
                    <w:jc w:val="both"/>
                    <w:rPr>
                      <w:sz w:val="32"/>
                      <w:szCs w:val="32"/>
                    </w:rPr>
                  </w:pPr>
                </w:p>
                <w:p w:rsidR="00634E52" w:rsidRDefault="00634E52" w:rsidP="00316CF8">
                  <w:pPr>
                    <w:jc w:val="both"/>
                    <w:rPr>
                      <w:sz w:val="32"/>
                      <w:szCs w:val="32"/>
                    </w:rPr>
                  </w:pPr>
                </w:p>
                <w:p w:rsidR="00316CF8" w:rsidRPr="00316CF8" w:rsidRDefault="00316CF8" w:rsidP="00316CF8">
                  <w:pPr>
                    <w:jc w:val="both"/>
                    <w:rPr>
                      <w:sz w:val="32"/>
                      <w:szCs w:val="32"/>
                    </w:rPr>
                  </w:pPr>
                  <w:r w:rsidRPr="00316CF8">
                    <w:rPr>
                      <w:sz w:val="32"/>
                      <w:szCs w:val="32"/>
                    </w:rPr>
                    <w:t>Working with young people aged 14-25, who have or had a Statement of Special Educational Needs or an Education, Health and Care Plan</w:t>
                  </w:r>
                  <w:r>
                    <w:rPr>
                      <w:sz w:val="32"/>
                      <w:szCs w:val="32"/>
                    </w:rPr>
                    <w:t xml:space="preserve"> (EHCP)</w:t>
                  </w:r>
                  <w:r w:rsidRPr="00316CF8">
                    <w:rPr>
                      <w:sz w:val="32"/>
                      <w:szCs w:val="32"/>
                    </w:rPr>
                    <w:t>, and who attend</w:t>
                  </w:r>
                  <w:r>
                    <w:rPr>
                      <w:sz w:val="32"/>
                      <w:szCs w:val="32"/>
                    </w:rPr>
                    <w:t xml:space="preserve"> or have attended </w:t>
                  </w:r>
                  <w:r w:rsidRPr="00316CF8">
                    <w:rPr>
                      <w:sz w:val="32"/>
                      <w:szCs w:val="32"/>
                    </w:rPr>
                    <w:t>specialist provision both within and outside the county.</w:t>
                  </w:r>
                </w:p>
                <w:p w:rsidR="00664298" w:rsidRDefault="00664298" w:rsidP="00CB0F85">
                  <w:pPr>
                    <w:pStyle w:val="Subtitle"/>
                  </w:pPr>
                </w:p>
              </w:tc>
            </w:tr>
            <w:tr w:rsidR="00664298">
              <w:trPr>
                <w:trHeight w:hRule="exact" w:val="3456"/>
              </w:trPr>
              <w:tc>
                <w:tcPr>
                  <w:tcW w:w="5000" w:type="pct"/>
                  <w:vAlign w:val="bottom"/>
                </w:tcPr>
                <w:p w:rsidR="00664298" w:rsidRDefault="00CB0F85">
                  <w:pPr>
                    <w:spacing w:after="160" w:line="264" w:lineRule="auto"/>
                  </w:pPr>
                  <w:r w:rsidRPr="00CB0F85">
                    <w:rPr>
                      <w:rFonts w:ascii="Calibri" w:eastAsia="Calibri" w:hAnsi="Calibri" w:cs="Times New Roman"/>
                      <w:noProof/>
                      <w:color w:val="44546A"/>
                      <w:szCs w:val="24"/>
                      <w:lang w:val="en-GB" w:eastAsia="en-GB"/>
                    </w:rPr>
                    <w:drawing>
                      <wp:inline distT="0" distB="0" distL="0" distR="0" wp14:anchorId="64A9BFA2" wp14:editId="2D5FD11C">
                        <wp:extent cx="2311400" cy="546100"/>
                        <wp:effectExtent l="0" t="0" r="0" b="6350"/>
                        <wp:docPr id="1" name="Picture 1" descr="High_Res_CCC_Logo_v7_co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_Res_CCC_Logo_v7_col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1400" cy="546100"/>
                                </a:xfrm>
                                <a:prstGeom prst="rect">
                                  <a:avLst/>
                                </a:prstGeom>
                                <a:noFill/>
                                <a:ln>
                                  <a:noFill/>
                                </a:ln>
                              </pic:spPr>
                            </pic:pic>
                          </a:graphicData>
                        </a:graphic>
                      </wp:inline>
                    </w:drawing>
                  </w:r>
                </w:p>
              </w:tc>
            </w:tr>
            <w:tr w:rsidR="00664298">
              <w:trPr>
                <w:trHeight w:hRule="exact" w:val="144"/>
              </w:trPr>
              <w:tc>
                <w:tcPr>
                  <w:tcW w:w="5000" w:type="pct"/>
                  <w:shd w:val="clear" w:color="auto" w:fill="4A66AC" w:themeFill="accent1"/>
                </w:tcPr>
                <w:p w:rsidR="00664298" w:rsidRDefault="00664298">
                  <w:pPr>
                    <w:spacing w:after="200" w:line="264" w:lineRule="auto"/>
                  </w:pPr>
                </w:p>
              </w:tc>
            </w:tr>
            <w:tr w:rsidR="00634E52">
              <w:trPr>
                <w:trHeight w:hRule="exact" w:val="144"/>
              </w:trPr>
              <w:tc>
                <w:tcPr>
                  <w:tcW w:w="5000" w:type="pct"/>
                  <w:shd w:val="clear" w:color="auto" w:fill="4A66AC" w:themeFill="accent1"/>
                </w:tcPr>
                <w:p w:rsidR="00634E52" w:rsidRDefault="00634E52"/>
              </w:tc>
            </w:tr>
          </w:tbl>
          <w:p w:rsidR="00664298" w:rsidRDefault="00664298">
            <w:pPr>
              <w:spacing w:after="160" w:line="259" w:lineRule="auto"/>
            </w:pPr>
          </w:p>
        </w:tc>
      </w:tr>
    </w:tbl>
    <w:p w:rsidR="00664298" w:rsidRDefault="00664298">
      <w:pPr>
        <w:pStyle w:val="NoSpacing"/>
      </w:pPr>
    </w:p>
    <w:tbl>
      <w:tblPr>
        <w:tblW w:w="0" w:type="auto"/>
        <w:tblLayout w:type="fixed"/>
        <w:tblCellMar>
          <w:left w:w="0" w:type="dxa"/>
          <w:right w:w="0" w:type="dxa"/>
        </w:tblCellMar>
        <w:tblLook w:val="04A0" w:firstRow="1" w:lastRow="0" w:firstColumn="1" w:lastColumn="0" w:noHBand="0" w:noVBand="1"/>
        <w:tblDescription w:val="Brochure Layout - Inside"/>
      </w:tblPr>
      <w:tblGrid>
        <w:gridCol w:w="4176"/>
        <w:gridCol w:w="576"/>
        <w:gridCol w:w="576"/>
        <w:gridCol w:w="4176"/>
        <w:gridCol w:w="576"/>
        <w:gridCol w:w="576"/>
        <w:gridCol w:w="4032"/>
      </w:tblGrid>
      <w:tr w:rsidR="00664298">
        <w:trPr>
          <w:trHeight w:hRule="exact" w:val="10800"/>
        </w:trPr>
        <w:tc>
          <w:tcPr>
            <w:tcW w:w="4176" w:type="dxa"/>
          </w:tcPr>
          <w:tbl>
            <w:tblPr>
              <w:tblStyle w:val="TableLayout"/>
              <w:tblW w:w="0" w:type="auto"/>
              <w:tblLayout w:type="fixed"/>
              <w:tblLook w:val="04A0" w:firstRow="1" w:lastRow="0" w:firstColumn="1" w:lastColumn="0" w:noHBand="0" w:noVBand="1"/>
            </w:tblPr>
            <w:tblGrid>
              <w:gridCol w:w="4176"/>
              <w:gridCol w:w="360"/>
            </w:tblGrid>
            <w:tr w:rsidR="00664298" w:rsidTr="00787C22">
              <w:trPr>
                <w:gridAfter w:val="1"/>
                <w:wAfter w:w="360" w:type="dxa"/>
                <w:trHeight w:hRule="exact" w:val="10915"/>
              </w:trPr>
              <w:tc>
                <w:tcPr>
                  <w:tcW w:w="4176" w:type="dxa"/>
                </w:tcPr>
                <w:p w:rsidR="0052706F" w:rsidRPr="00634E52" w:rsidRDefault="00787C22" w:rsidP="0052706F">
                  <w:pPr>
                    <w:pStyle w:val="Heading2"/>
                    <w:outlineLvl w:val="1"/>
                    <w:rPr>
                      <w:b/>
                      <w:color w:val="596984" w:themeColor="accent4" w:themeShade="BF"/>
                    </w:rPr>
                  </w:pPr>
                  <w:r w:rsidRPr="00634E52">
                    <w:rPr>
                      <w:b/>
                      <w:color w:val="596984" w:themeColor="accent4" w:themeShade="BF"/>
                    </w:rPr>
                    <w:lastRenderedPageBreak/>
                    <w:t>Who is in the team</w:t>
                  </w:r>
                </w:p>
                <w:p w:rsidR="00787C22" w:rsidRPr="00787C22" w:rsidRDefault="00787C22" w:rsidP="00787C22"/>
                <w:p w:rsidR="00787C22" w:rsidRDefault="00787C22" w:rsidP="00787C22">
                  <w:pPr>
                    <w:spacing w:after="200" w:line="264" w:lineRule="auto"/>
                    <w:rPr>
                      <w:sz w:val="28"/>
                      <w:szCs w:val="28"/>
                    </w:rPr>
                  </w:pPr>
                  <w:r w:rsidRPr="004A0B4E">
                    <w:rPr>
                      <w:sz w:val="28"/>
                      <w:szCs w:val="28"/>
                    </w:rPr>
                    <w:t>The team</w:t>
                  </w:r>
                  <w:r>
                    <w:rPr>
                      <w:sz w:val="28"/>
                      <w:szCs w:val="28"/>
                    </w:rPr>
                    <w:t xml:space="preserve"> consists of:</w:t>
                  </w:r>
                </w:p>
                <w:p w:rsidR="00787C22" w:rsidRPr="0051689A" w:rsidRDefault="00787C22" w:rsidP="0051689A">
                  <w:pPr>
                    <w:pStyle w:val="ListParagraph"/>
                    <w:numPr>
                      <w:ilvl w:val="0"/>
                      <w:numId w:val="5"/>
                    </w:numPr>
                    <w:rPr>
                      <w:sz w:val="28"/>
                      <w:szCs w:val="28"/>
                    </w:rPr>
                  </w:pPr>
                  <w:r w:rsidRPr="0051689A">
                    <w:rPr>
                      <w:sz w:val="28"/>
                      <w:szCs w:val="28"/>
                    </w:rPr>
                    <w:t>Additional Needs Pathway Advisers</w:t>
                  </w:r>
                </w:p>
                <w:p w:rsidR="00787C22" w:rsidRPr="00787C22" w:rsidRDefault="00787C22" w:rsidP="00787C22">
                  <w:pPr>
                    <w:pStyle w:val="ListParagraph"/>
                    <w:rPr>
                      <w:sz w:val="28"/>
                      <w:szCs w:val="28"/>
                    </w:rPr>
                  </w:pPr>
                </w:p>
                <w:p w:rsidR="00787C22" w:rsidRPr="0051689A" w:rsidRDefault="00787C22" w:rsidP="0051689A">
                  <w:pPr>
                    <w:pStyle w:val="ListParagraph"/>
                    <w:numPr>
                      <w:ilvl w:val="0"/>
                      <w:numId w:val="5"/>
                    </w:numPr>
                    <w:rPr>
                      <w:sz w:val="28"/>
                      <w:szCs w:val="28"/>
                    </w:rPr>
                  </w:pPr>
                  <w:r w:rsidRPr="0051689A">
                    <w:rPr>
                      <w:sz w:val="28"/>
                      <w:szCs w:val="28"/>
                    </w:rPr>
                    <w:t>Additional Needs Pathway Coordinators</w:t>
                  </w:r>
                </w:p>
                <w:p w:rsidR="00787C22" w:rsidRPr="00787C22" w:rsidRDefault="00787C22" w:rsidP="00787C22">
                  <w:pPr>
                    <w:rPr>
                      <w:sz w:val="28"/>
                      <w:szCs w:val="28"/>
                    </w:rPr>
                  </w:pPr>
                </w:p>
                <w:p w:rsidR="00787C22" w:rsidRDefault="00787C22" w:rsidP="0051689A">
                  <w:pPr>
                    <w:pStyle w:val="ListParagraph"/>
                    <w:numPr>
                      <w:ilvl w:val="0"/>
                      <w:numId w:val="5"/>
                    </w:numPr>
                  </w:pPr>
                  <w:r w:rsidRPr="0051689A">
                    <w:rPr>
                      <w:sz w:val="28"/>
                      <w:szCs w:val="28"/>
                    </w:rPr>
                    <w:t>Additional Needs Employment Strategy Coordinator</w:t>
                  </w:r>
                </w:p>
                <w:p w:rsidR="006478E6" w:rsidRPr="00634E52" w:rsidRDefault="00E92469" w:rsidP="006478E6">
                  <w:pPr>
                    <w:pStyle w:val="Heading2"/>
                    <w:outlineLvl w:val="1"/>
                    <w:rPr>
                      <w:b/>
                      <w:color w:val="596984" w:themeColor="accent4" w:themeShade="BF"/>
                    </w:rPr>
                  </w:pPr>
                  <w:r w:rsidRPr="00634E52">
                    <w:rPr>
                      <w:b/>
                      <w:color w:val="596984" w:themeColor="accent4" w:themeShade="BF"/>
                    </w:rPr>
                    <w:t>What we do</w:t>
                  </w:r>
                </w:p>
                <w:p w:rsidR="006471FE" w:rsidRDefault="00E92469" w:rsidP="006471FE">
                  <w:pPr>
                    <w:spacing w:after="200" w:line="264" w:lineRule="auto"/>
                    <w:jc w:val="both"/>
                    <w:rPr>
                      <w:sz w:val="28"/>
                      <w:szCs w:val="28"/>
                    </w:rPr>
                  </w:pPr>
                  <w:r w:rsidRPr="004A0B4E">
                    <w:rPr>
                      <w:sz w:val="28"/>
                      <w:szCs w:val="28"/>
                    </w:rPr>
                    <w:t xml:space="preserve">The </w:t>
                  </w:r>
                  <w:r w:rsidR="00316CF8" w:rsidRPr="004A0B4E">
                    <w:rPr>
                      <w:sz w:val="28"/>
                      <w:szCs w:val="28"/>
                    </w:rPr>
                    <w:t xml:space="preserve">14 – 25 </w:t>
                  </w:r>
                  <w:r w:rsidRPr="004A0B4E">
                    <w:rPr>
                      <w:sz w:val="28"/>
                      <w:szCs w:val="28"/>
                    </w:rPr>
                    <w:t>Additional Needs Team provides early targeted support to young people who are</w:t>
                  </w:r>
                  <w:r w:rsidR="00316CF8" w:rsidRPr="004A0B4E">
                    <w:rPr>
                      <w:sz w:val="28"/>
                      <w:szCs w:val="28"/>
                    </w:rPr>
                    <w:t xml:space="preserve"> attending </w:t>
                  </w:r>
                  <w:r w:rsidRPr="004A0B4E">
                    <w:rPr>
                      <w:sz w:val="28"/>
                      <w:szCs w:val="28"/>
                    </w:rPr>
                    <w:t xml:space="preserve">or have attended specialist provision both within and outside the county and who have </w:t>
                  </w:r>
                  <w:r w:rsidR="00316CF8" w:rsidRPr="004A0B4E">
                    <w:rPr>
                      <w:sz w:val="28"/>
                      <w:szCs w:val="28"/>
                    </w:rPr>
                    <w:t xml:space="preserve">or have had </w:t>
                  </w:r>
                  <w:r w:rsidRPr="004A0B4E">
                    <w:rPr>
                      <w:sz w:val="28"/>
                      <w:szCs w:val="28"/>
                    </w:rPr>
                    <w:t xml:space="preserve">an </w:t>
                  </w:r>
                  <w:r w:rsidR="006471FE">
                    <w:rPr>
                      <w:sz w:val="28"/>
                      <w:szCs w:val="28"/>
                    </w:rPr>
                    <w:t>Education, Health and Care Plan (</w:t>
                  </w:r>
                  <w:r w:rsidR="00316CF8" w:rsidRPr="004A0B4E">
                    <w:rPr>
                      <w:sz w:val="28"/>
                      <w:szCs w:val="28"/>
                    </w:rPr>
                    <w:t>EHCP</w:t>
                  </w:r>
                  <w:r w:rsidR="006471FE">
                    <w:rPr>
                      <w:sz w:val="28"/>
                      <w:szCs w:val="28"/>
                    </w:rPr>
                    <w:t>)</w:t>
                  </w:r>
                  <w:r w:rsidR="00316CF8" w:rsidRPr="004A0B4E">
                    <w:rPr>
                      <w:sz w:val="28"/>
                      <w:szCs w:val="28"/>
                    </w:rPr>
                    <w:t xml:space="preserve"> or Stateme</w:t>
                  </w:r>
                  <w:r w:rsidR="00E31364" w:rsidRPr="004A0B4E">
                    <w:rPr>
                      <w:sz w:val="28"/>
                      <w:szCs w:val="28"/>
                    </w:rPr>
                    <w:t>nt of Special Educational N</w:t>
                  </w:r>
                  <w:r w:rsidR="00316CF8" w:rsidRPr="004A0B4E">
                    <w:rPr>
                      <w:sz w:val="28"/>
                      <w:szCs w:val="28"/>
                    </w:rPr>
                    <w:t xml:space="preserve">eeds in order to ensure </w:t>
                  </w:r>
                  <w:r w:rsidR="00E31364" w:rsidRPr="004A0B4E">
                    <w:rPr>
                      <w:sz w:val="28"/>
                      <w:szCs w:val="28"/>
                    </w:rPr>
                    <w:t xml:space="preserve">they make </w:t>
                  </w:r>
                  <w:r w:rsidR="00316CF8" w:rsidRPr="004A0B4E">
                    <w:rPr>
                      <w:sz w:val="28"/>
                      <w:szCs w:val="28"/>
                    </w:rPr>
                    <w:t>a smooth transition when moving from school to Further Education, Employment or Training</w:t>
                  </w:r>
                  <w:r w:rsidR="00E31364" w:rsidRPr="004A0B4E">
                    <w:rPr>
                      <w:sz w:val="28"/>
                      <w:szCs w:val="28"/>
                    </w:rPr>
                    <w:t xml:space="preserve">.   </w:t>
                  </w:r>
                  <w:r w:rsidR="006471FE">
                    <w:rPr>
                      <w:sz w:val="28"/>
                      <w:szCs w:val="28"/>
                    </w:rPr>
                    <w:t>They also work</w:t>
                  </w:r>
                  <w:r w:rsidR="006471FE" w:rsidRPr="004A0B4E">
                    <w:rPr>
                      <w:sz w:val="28"/>
                      <w:szCs w:val="28"/>
                    </w:rPr>
                    <w:t xml:space="preserve"> with young people who are not in education, employment or training (</w:t>
                  </w:r>
                  <w:r w:rsidR="006471FE">
                    <w:rPr>
                      <w:sz w:val="28"/>
                      <w:szCs w:val="28"/>
                    </w:rPr>
                    <w:t>NEET).</w:t>
                  </w:r>
                </w:p>
                <w:p w:rsidR="00664298" w:rsidRPr="004A0B4E" w:rsidRDefault="00664298" w:rsidP="004A0B4E">
                  <w:pPr>
                    <w:spacing w:after="200" w:line="264" w:lineRule="auto"/>
                    <w:rPr>
                      <w:sz w:val="28"/>
                      <w:szCs w:val="28"/>
                    </w:rPr>
                  </w:pPr>
                </w:p>
              </w:tc>
            </w:tr>
            <w:tr w:rsidR="00664298">
              <w:trPr>
                <w:trHeight w:hRule="exact" w:val="7488"/>
              </w:trPr>
              <w:tc>
                <w:tcPr>
                  <w:tcW w:w="4176" w:type="dxa"/>
                </w:tcPr>
                <w:p w:rsidR="004A0B4E" w:rsidRPr="0051230B" w:rsidRDefault="004A0B4E" w:rsidP="00316CF8">
                  <w:pPr>
                    <w:rPr>
                      <w:sz w:val="24"/>
                      <w:szCs w:val="24"/>
                    </w:rPr>
                  </w:pPr>
                </w:p>
                <w:p w:rsidR="004A0B4E" w:rsidRDefault="004A0B4E" w:rsidP="00316CF8">
                  <w:pPr>
                    <w:rPr>
                      <w:sz w:val="28"/>
                      <w:szCs w:val="28"/>
                    </w:rPr>
                  </w:pPr>
                </w:p>
                <w:p w:rsidR="004A0B4E" w:rsidRDefault="004A0B4E" w:rsidP="00316CF8">
                  <w:pPr>
                    <w:rPr>
                      <w:sz w:val="28"/>
                      <w:szCs w:val="28"/>
                    </w:rPr>
                  </w:pPr>
                </w:p>
                <w:p w:rsidR="00E31364" w:rsidRPr="00E31364" w:rsidRDefault="00787C22" w:rsidP="00787C22">
                  <w:pPr>
                    <w:tabs>
                      <w:tab w:val="left" w:pos="2550"/>
                    </w:tabs>
                    <w:rPr>
                      <w:sz w:val="28"/>
                      <w:szCs w:val="28"/>
                    </w:rPr>
                  </w:pPr>
                  <w:r>
                    <w:rPr>
                      <w:sz w:val="28"/>
                      <w:szCs w:val="28"/>
                    </w:rPr>
                    <w:tab/>
                  </w:r>
                </w:p>
              </w:tc>
              <w:tc>
                <w:tcPr>
                  <w:tcW w:w="360" w:type="dxa"/>
                </w:tcPr>
                <w:p w:rsidR="00664298" w:rsidRDefault="00316CF8">
                  <w:r>
                    <w:tab/>
                  </w:r>
                </w:p>
              </w:tc>
            </w:tr>
          </w:tbl>
          <w:p w:rsidR="00664298" w:rsidRDefault="00664298">
            <w:pPr>
              <w:spacing w:after="160" w:line="259" w:lineRule="auto"/>
            </w:pPr>
          </w:p>
        </w:tc>
        <w:tc>
          <w:tcPr>
            <w:tcW w:w="576" w:type="dxa"/>
          </w:tcPr>
          <w:p w:rsidR="00664298" w:rsidRDefault="00664298">
            <w:pPr>
              <w:spacing w:after="160" w:line="259" w:lineRule="auto"/>
            </w:pPr>
          </w:p>
        </w:tc>
        <w:tc>
          <w:tcPr>
            <w:tcW w:w="576" w:type="dxa"/>
          </w:tcPr>
          <w:p w:rsidR="00664298" w:rsidRDefault="00664298">
            <w:pPr>
              <w:spacing w:after="160" w:line="259" w:lineRule="auto"/>
            </w:pPr>
          </w:p>
        </w:tc>
        <w:tc>
          <w:tcPr>
            <w:tcW w:w="4176" w:type="dxa"/>
          </w:tcPr>
          <w:tbl>
            <w:tblPr>
              <w:tblStyle w:val="TableLayout"/>
              <w:tblW w:w="5000" w:type="pct"/>
              <w:tblLayout w:type="fixed"/>
              <w:tblLook w:val="04A0" w:firstRow="1" w:lastRow="0" w:firstColumn="1" w:lastColumn="0" w:noHBand="0" w:noVBand="1"/>
            </w:tblPr>
            <w:tblGrid>
              <w:gridCol w:w="4176"/>
            </w:tblGrid>
            <w:tr w:rsidR="00664298" w:rsidTr="0051230B">
              <w:trPr>
                <w:trHeight w:hRule="exact" w:val="10065"/>
              </w:trPr>
              <w:tc>
                <w:tcPr>
                  <w:tcW w:w="5000" w:type="pct"/>
                </w:tcPr>
                <w:p w:rsidR="00664298" w:rsidRPr="00634E52" w:rsidRDefault="004A0B4E">
                  <w:pPr>
                    <w:pStyle w:val="Heading2"/>
                    <w:spacing w:before="180"/>
                    <w:outlineLvl w:val="1"/>
                    <w:rPr>
                      <w:b/>
                      <w:color w:val="596984" w:themeColor="accent4" w:themeShade="BF"/>
                    </w:rPr>
                  </w:pPr>
                  <w:r w:rsidRPr="00634E52">
                    <w:rPr>
                      <w:b/>
                      <w:color w:val="596984" w:themeColor="accent4" w:themeShade="BF"/>
                    </w:rPr>
                    <w:t>Additional Needs Pathway Adviser</w:t>
                  </w:r>
                </w:p>
                <w:p w:rsidR="00664298" w:rsidRDefault="0051230B" w:rsidP="006471FE">
                  <w:pPr>
                    <w:spacing w:after="200" w:line="264" w:lineRule="auto"/>
                    <w:jc w:val="both"/>
                    <w:rPr>
                      <w:sz w:val="28"/>
                      <w:szCs w:val="28"/>
                    </w:rPr>
                  </w:pPr>
                  <w:r>
                    <w:rPr>
                      <w:sz w:val="28"/>
                      <w:szCs w:val="28"/>
                    </w:rPr>
                    <w:t>The Pathway Advisers p</w:t>
                  </w:r>
                  <w:r w:rsidR="004A0B4E">
                    <w:rPr>
                      <w:sz w:val="28"/>
                      <w:szCs w:val="28"/>
                    </w:rPr>
                    <w:t xml:space="preserve">rovide information, advice and guidance on education, training, employment and other appropriate options for young people with special educational needs and disabilities and their families.    They provide a vital role in supporting </w:t>
                  </w:r>
                  <w:r w:rsidR="00687C4A">
                    <w:rPr>
                      <w:sz w:val="28"/>
                      <w:szCs w:val="28"/>
                    </w:rPr>
                    <w:t>y</w:t>
                  </w:r>
                  <w:bookmarkStart w:id="0" w:name="_GoBack"/>
                  <w:bookmarkEnd w:id="0"/>
                  <w:r w:rsidR="00687C4A">
                    <w:rPr>
                      <w:sz w:val="28"/>
                      <w:szCs w:val="28"/>
                    </w:rPr>
                    <w:t>oung people</w:t>
                  </w:r>
                  <w:r w:rsidR="004A0B4E">
                    <w:rPr>
                      <w:sz w:val="28"/>
                      <w:szCs w:val="28"/>
                    </w:rPr>
                    <w:t xml:space="preserve"> to consider options for when your child moves on from school or college.</w:t>
                  </w:r>
                </w:p>
                <w:p w:rsidR="004A0B4E" w:rsidRDefault="004A0B4E">
                  <w:pPr>
                    <w:spacing w:after="200" w:line="264" w:lineRule="auto"/>
                    <w:rPr>
                      <w:sz w:val="28"/>
                      <w:szCs w:val="28"/>
                    </w:rPr>
                  </w:pPr>
                </w:p>
                <w:p w:rsidR="004A0B4E" w:rsidRPr="00634E52" w:rsidRDefault="004A0B4E" w:rsidP="004A0B4E">
                  <w:pPr>
                    <w:pStyle w:val="Heading2"/>
                    <w:spacing w:before="180"/>
                    <w:outlineLvl w:val="1"/>
                    <w:rPr>
                      <w:b/>
                      <w:color w:val="596984" w:themeColor="accent4" w:themeShade="BF"/>
                    </w:rPr>
                  </w:pPr>
                  <w:r w:rsidRPr="00634E52">
                    <w:rPr>
                      <w:b/>
                      <w:color w:val="596984" w:themeColor="accent4" w:themeShade="BF"/>
                    </w:rPr>
                    <w:t xml:space="preserve">Additional Needs Pathway </w:t>
                  </w:r>
                  <w:r w:rsidR="0051230B" w:rsidRPr="00634E52">
                    <w:rPr>
                      <w:b/>
                      <w:color w:val="596984" w:themeColor="accent4" w:themeShade="BF"/>
                    </w:rPr>
                    <w:t>Coordinator</w:t>
                  </w:r>
                </w:p>
                <w:p w:rsidR="004A0B4E" w:rsidRDefault="0051230B" w:rsidP="006471FE">
                  <w:pPr>
                    <w:spacing w:after="200" w:line="264" w:lineRule="auto"/>
                    <w:jc w:val="both"/>
                    <w:rPr>
                      <w:sz w:val="28"/>
                      <w:szCs w:val="28"/>
                    </w:rPr>
                  </w:pPr>
                  <w:r>
                    <w:rPr>
                      <w:sz w:val="28"/>
                      <w:szCs w:val="28"/>
                    </w:rPr>
                    <w:t>The Pathway Coordinators provide early targeted support to young people who are or are at risk of becoming NEET.  They can look at possible options with you and your child and can help college applications, arranging visits to colleges or training providers and taster sessions.</w:t>
                  </w:r>
                </w:p>
                <w:p w:rsidR="0051230B" w:rsidRDefault="0051230B">
                  <w:pPr>
                    <w:spacing w:after="200" w:line="264" w:lineRule="auto"/>
                    <w:rPr>
                      <w:sz w:val="28"/>
                      <w:szCs w:val="28"/>
                    </w:rPr>
                  </w:pPr>
                </w:p>
                <w:p w:rsidR="0051230B" w:rsidRDefault="0051230B">
                  <w:pPr>
                    <w:spacing w:after="200" w:line="264" w:lineRule="auto"/>
                    <w:rPr>
                      <w:sz w:val="28"/>
                      <w:szCs w:val="28"/>
                    </w:rPr>
                  </w:pPr>
                </w:p>
                <w:p w:rsidR="0051230B" w:rsidRDefault="0051230B">
                  <w:pPr>
                    <w:spacing w:after="200" w:line="264" w:lineRule="auto"/>
                    <w:rPr>
                      <w:sz w:val="28"/>
                      <w:szCs w:val="28"/>
                    </w:rPr>
                  </w:pPr>
                </w:p>
                <w:p w:rsidR="0051230B" w:rsidRDefault="0051230B">
                  <w:pPr>
                    <w:spacing w:after="200" w:line="264" w:lineRule="auto"/>
                    <w:rPr>
                      <w:sz w:val="28"/>
                      <w:szCs w:val="28"/>
                    </w:rPr>
                  </w:pPr>
                </w:p>
                <w:p w:rsidR="0051230B" w:rsidRPr="004A0B4E" w:rsidRDefault="0051230B">
                  <w:pPr>
                    <w:spacing w:after="200" w:line="264" w:lineRule="auto"/>
                    <w:rPr>
                      <w:sz w:val="28"/>
                      <w:szCs w:val="28"/>
                    </w:rPr>
                  </w:pPr>
                </w:p>
              </w:tc>
            </w:tr>
            <w:tr w:rsidR="00664298">
              <w:trPr>
                <w:trHeight w:hRule="exact" w:val="288"/>
              </w:trPr>
              <w:tc>
                <w:tcPr>
                  <w:tcW w:w="5000" w:type="pct"/>
                </w:tcPr>
                <w:p w:rsidR="00664298" w:rsidRDefault="00664298"/>
              </w:tc>
            </w:tr>
            <w:tr w:rsidR="00664298">
              <w:trPr>
                <w:trHeight w:hRule="exact" w:val="3168"/>
              </w:trPr>
              <w:tc>
                <w:tcPr>
                  <w:tcW w:w="5000" w:type="pct"/>
                </w:tcPr>
                <w:p w:rsidR="00664298" w:rsidRDefault="00664298">
                  <w:pPr>
                    <w:spacing w:after="200" w:line="264" w:lineRule="auto"/>
                  </w:pPr>
                </w:p>
              </w:tc>
            </w:tr>
          </w:tbl>
          <w:p w:rsidR="00664298" w:rsidRDefault="00664298">
            <w:pPr>
              <w:spacing w:after="160" w:line="259" w:lineRule="auto"/>
            </w:pPr>
          </w:p>
        </w:tc>
        <w:tc>
          <w:tcPr>
            <w:tcW w:w="576" w:type="dxa"/>
          </w:tcPr>
          <w:p w:rsidR="00664298" w:rsidRDefault="00664298">
            <w:pPr>
              <w:spacing w:after="160" w:line="259" w:lineRule="auto"/>
            </w:pPr>
          </w:p>
        </w:tc>
        <w:tc>
          <w:tcPr>
            <w:tcW w:w="576" w:type="dxa"/>
          </w:tcPr>
          <w:p w:rsidR="00664298" w:rsidRDefault="00664298">
            <w:pPr>
              <w:spacing w:after="160" w:line="259" w:lineRule="auto"/>
            </w:pPr>
          </w:p>
        </w:tc>
        <w:tc>
          <w:tcPr>
            <w:tcW w:w="4032" w:type="dxa"/>
          </w:tcPr>
          <w:tbl>
            <w:tblPr>
              <w:tblStyle w:val="TableLayout"/>
              <w:tblW w:w="5000" w:type="pct"/>
              <w:tblLayout w:type="fixed"/>
              <w:tblLook w:val="04A0" w:firstRow="1" w:lastRow="0" w:firstColumn="1" w:lastColumn="0" w:noHBand="0" w:noVBand="1"/>
            </w:tblPr>
            <w:tblGrid>
              <w:gridCol w:w="4032"/>
            </w:tblGrid>
            <w:tr w:rsidR="00664298" w:rsidTr="00FE6C93">
              <w:trPr>
                <w:trHeight w:hRule="exact" w:val="7655"/>
              </w:trPr>
              <w:tc>
                <w:tcPr>
                  <w:tcW w:w="5000" w:type="pct"/>
                </w:tcPr>
                <w:p w:rsidR="0051230B" w:rsidRPr="00634E52" w:rsidRDefault="006471FE" w:rsidP="0051230B">
                  <w:pPr>
                    <w:pStyle w:val="Heading2"/>
                    <w:outlineLvl w:val="1"/>
                    <w:rPr>
                      <w:b/>
                      <w:color w:val="596984" w:themeColor="accent4" w:themeShade="BF"/>
                    </w:rPr>
                  </w:pPr>
                  <w:r w:rsidRPr="00634E52">
                    <w:rPr>
                      <w:b/>
                      <w:color w:val="596984" w:themeColor="accent4" w:themeShade="BF"/>
                    </w:rPr>
                    <w:t>Additional Needs Employment Strategy Coordinator</w:t>
                  </w:r>
                </w:p>
                <w:p w:rsidR="0051230B" w:rsidRPr="006471FE" w:rsidRDefault="006471FE" w:rsidP="006471FE">
                  <w:pPr>
                    <w:jc w:val="both"/>
                    <w:rPr>
                      <w:sz w:val="28"/>
                      <w:szCs w:val="28"/>
                    </w:rPr>
                  </w:pPr>
                  <w:r w:rsidRPr="006471FE">
                    <w:rPr>
                      <w:sz w:val="28"/>
                      <w:szCs w:val="28"/>
                    </w:rPr>
                    <w:t xml:space="preserve">The Employment Strategy Coordinator </w:t>
                  </w:r>
                  <w:r>
                    <w:rPr>
                      <w:sz w:val="28"/>
                      <w:szCs w:val="28"/>
                    </w:rPr>
                    <w:t xml:space="preserve">provides a strategic overview and planning strategy for the Local Authority to monitor and develop services around employment opportunities for young people aged 14-25.  This includes engaging with special schools, special sixth form </w:t>
                  </w:r>
                  <w:proofErr w:type="spellStart"/>
                  <w:r>
                    <w:rPr>
                      <w:sz w:val="28"/>
                      <w:szCs w:val="28"/>
                    </w:rPr>
                    <w:t>centres</w:t>
                  </w:r>
                  <w:proofErr w:type="spellEnd"/>
                  <w:r>
                    <w:rPr>
                      <w:sz w:val="28"/>
                      <w:szCs w:val="28"/>
                    </w:rPr>
                    <w:t>, further education colleges, providers of supported employment services and employers.</w:t>
                  </w:r>
                  <w:r w:rsidR="0051689A">
                    <w:rPr>
                      <w:sz w:val="28"/>
                      <w:szCs w:val="28"/>
                    </w:rPr>
                    <w:t xml:space="preserve">  Provides advice and guidance to other professionals.</w:t>
                  </w:r>
                </w:p>
                <w:p w:rsidR="00664298" w:rsidRDefault="00664298">
                  <w:pPr>
                    <w:spacing w:after="200" w:line="264" w:lineRule="auto"/>
                  </w:pPr>
                </w:p>
                <w:p w:rsidR="006471FE" w:rsidRPr="00634E52" w:rsidRDefault="00FE6C93" w:rsidP="006471FE">
                  <w:pPr>
                    <w:pStyle w:val="Heading2"/>
                    <w:outlineLvl w:val="1"/>
                    <w:rPr>
                      <w:b/>
                      <w:color w:val="596984" w:themeColor="accent4" w:themeShade="BF"/>
                    </w:rPr>
                  </w:pPr>
                  <w:r w:rsidRPr="00634E52">
                    <w:rPr>
                      <w:b/>
                      <w:color w:val="596984" w:themeColor="accent4" w:themeShade="BF"/>
                    </w:rPr>
                    <w:t>How to access our service</w:t>
                  </w:r>
                </w:p>
                <w:p w:rsidR="00FE6C93" w:rsidRPr="00FE6C93" w:rsidRDefault="00FE6C93" w:rsidP="00FE6C93"/>
                <w:p w:rsidR="006471FE" w:rsidRDefault="006471FE">
                  <w:pPr>
                    <w:spacing w:after="200" w:line="264" w:lineRule="auto"/>
                  </w:pPr>
                </w:p>
              </w:tc>
            </w:tr>
            <w:tr w:rsidR="00664298" w:rsidTr="0051689A">
              <w:trPr>
                <w:trHeight w:hRule="exact" w:val="3145"/>
              </w:trPr>
              <w:tc>
                <w:tcPr>
                  <w:tcW w:w="5000" w:type="pct"/>
                </w:tcPr>
                <w:p w:rsidR="0051689A" w:rsidRDefault="0051689A" w:rsidP="0051689A">
                  <w:pPr>
                    <w:rPr>
                      <w:sz w:val="28"/>
                      <w:szCs w:val="28"/>
                    </w:rPr>
                  </w:pPr>
                  <w:r w:rsidRPr="0051689A">
                    <w:rPr>
                      <w:sz w:val="28"/>
                      <w:szCs w:val="28"/>
                    </w:rPr>
                    <w:t xml:space="preserve">Young people </w:t>
                  </w:r>
                  <w:r>
                    <w:rPr>
                      <w:sz w:val="28"/>
                      <w:szCs w:val="28"/>
                    </w:rPr>
                    <w:t>are often</w:t>
                  </w:r>
                  <w:r w:rsidRPr="0051689A">
                    <w:rPr>
                      <w:sz w:val="28"/>
                      <w:szCs w:val="28"/>
                    </w:rPr>
                    <w:t xml:space="preserve"> referred </w:t>
                  </w:r>
                  <w:r>
                    <w:rPr>
                      <w:sz w:val="28"/>
                      <w:szCs w:val="28"/>
                    </w:rPr>
                    <w:t xml:space="preserve">by their school or college.  </w:t>
                  </w:r>
                </w:p>
                <w:p w:rsidR="0051689A" w:rsidRDefault="0051689A" w:rsidP="0051689A">
                  <w:pPr>
                    <w:rPr>
                      <w:sz w:val="28"/>
                      <w:szCs w:val="28"/>
                    </w:rPr>
                  </w:pPr>
                </w:p>
                <w:p w:rsidR="0051689A" w:rsidRDefault="0051689A" w:rsidP="0051689A">
                  <w:pPr>
                    <w:rPr>
                      <w:sz w:val="28"/>
                      <w:szCs w:val="28"/>
                    </w:rPr>
                  </w:pPr>
                  <w:r>
                    <w:rPr>
                      <w:sz w:val="28"/>
                      <w:szCs w:val="28"/>
                    </w:rPr>
                    <w:t>Parents/</w:t>
                  </w:r>
                  <w:proofErr w:type="spellStart"/>
                  <w:r>
                    <w:rPr>
                      <w:sz w:val="28"/>
                      <w:szCs w:val="28"/>
                    </w:rPr>
                    <w:t>Carer</w:t>
                  </w:r>
                  <w:r w:rsidR="00AB0C1F">
                    <w:rPr>
                      <w:sz w:val="28"/>
                      <w:szCs w:val="28"/>
                    </w:rPr>
                    <w:t>s</w:t>
                  </w:r>
                  <w:proofErr w:type="spellEnd"/>
                  <w:r w:rsidR="00E22DC4">
                    <w:rPr>
                      <w:sz w:val="28"/>
                      <w:szCs w:val="28"/>
                    </w:rPr>
                    <w:t xml:space="preserve"> </w:t>
                  </w:r>
                  <w:r>
                    <w:rPr>
                      <w:sz w:val="28"/>
                      <w:szCs w:val="28"/>
                    </w:rPr>
                    <w:t>can contact the team direct as can other professionals.</w:t>
                  </w:r>
                </w:p>
                <w:p w:rsidR="0051689A" w:rsidRDefault="0051689A" w:rsidP="0051689A">
                  <w:pPr>
                    <w:rPr>
                      <w:sz w:val="28"/>
                      <w:szCs w:val="28"/>
                    </w:rPr>
                  </w:pPr>
                </w:p>
                <w:p w:rsidR="00664298" w:rsidRPr="0051689A" w:rsidRDefault="0051689A" w:rsidP="0051689A">
                  <w:pPr>
                    <w:rPr>
                      <w:sz w:val="28"/>
                      <w:szCs w:val="28"/>
                    </w:rPr>
                  </w:pPr>
                  <w:r>
                    <w:rPr>
                      <w:sz w:val="28"/>
                      <w:szCs w:val="28"/>
                    </w:rPr>
                    <w:t>Young people can also self-refer.</w:t>
                  </w:r>
                </w:p>
              </w:tc>
            </w:tr>
            <w:tr w:rsidR="00664298" w:rsidTr="0051689A">
              <w:trPr>
                <w:trHeight w:hRule="exact" w:val="3168"/>
              </w:trPr>
              <w:tc>
                <w:tcPr>
                  <w:tcW w:w="5000" w:type="pct"/>
                  <w:shd w:val="clear" w:color="auto" w:fill="auto"/>
                </w:tcPr>
                <w:p w:rsidR="00664298" w:rsidRPr="0051689A" w:rsidRDefault="00664298" w:rsidP="0051689A">
                  <w:pPr>
                    <w:pStyle w:val="BlockText2"/>
                    <w:ind w:left="0"/>
                    <w:rPr>
                      <w:sz w:val="28"/>
                      <w:szCs w:val="28"/>
                    </w:rPr>
                  </w:pPr>
                </w:p>
              </w:tc>
            </w:tr>
          </w:tbl>
          <w:p w:rsidR="00664298" w:rsidRDefault="00664298">
            <w:pPr>
              <w:spacing w:after="160" w:line="259" w:lineRule="auto"/>
            </w:pPr>
          </w:p>
        </w:tc>
      </w:tr>
    </w:tbl>
    <w:p w:rsidR="00664298" w:rsidRDefault="00664298">
      <w:pPr>
        <w:pStyle w:val="NoSpacing"/>
      </w:pPr>
    </w:p>
    <w:sectPr w:rsidR="00664298" w:rsidSect="00634E52">
      <w:pgSz w:w="15840" w:h="12240" w:orient="landscape" w:code="1"/>
      <w:pgMar w:top="720" w:right="578" w:bottom="431" w:left="57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7B0B6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A964A3C"/>
    <w:multiLevelType w:val="hybridMultilevel"/>
    <w:tmpl w:val="279C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5B2666"/>
    <w:multiLevelType w:val="hybridMultilevel"/>
    <w:tmpl w:val="7F8CB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412144"/>
    <w:multiLevelType w:val="hybridMultilevel"/>
    <w:tmpl w:val="F18E7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075FFA"/>
    <w:multiLevelType w:val="hybridMultilevel"/>
    <w:tmpl w:val="73BA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040"/>
    <w:rsid w:val="002B6900"/>
    <w:rsid w:val="00316CF8"/>
    <w:rsid w:val="004A0B4E"/>
    <w:rsid w:val="0051230B"/>
    <w:rsid w:val="0051689A"/>
    <w:rsid w:val="0052706F"/>
    <w:rsid w:val="005555A7"/>
    <w:rsid w:val="005D5040"/>
    <w:rsid w:val="00634E52"/>
    <w:rsid w:val="006471FE"/>
    <w:rsid w:val="006478E6"/>
    <w:rsid w:val="00664298"/>
    <w:rsid w:val="00687C4A"/>
    <w:rsid w:val="00787C22"/>
    <w:rsid w:val="00AA5F38"/>
    <w:rsid w:val="00AB0C1F"/>
    <w:rsid w:val="00B046C6"/>
    <w:rsid w:val="00CB0F85"/>
    <w:rsid w:val="00E22DC4"/>
    <w:rsid w:val="00E31364"/>
    <w:rsid w:val="00E73F28"/>
    <w:rsid w:val="00E92469"/>
    <w:rsid w:val="00FE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42513C2F-F4AE-4D0E-A940-E05436EE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42852" w:themeColor="text2"/>
        <w:kern w:val="2"/>
        <w:lang w:val="en-US" w:eastAsia="ja-JP" w:bidi="ar-SA"/>
        <w14:ligatures w14:val="standard"/>
      </w:rPr>
    </w:rPrDefault>
    <w:pPrDefault>
      <w:pPr>
        <w:spacing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2"/>
    <w:qFormat/>
    <w:pPr>
      <w:keepNext/>
      <w:keepLines/>
      <w:spacing w:before="240" w:after="180" w:line="216" w:lineRule="auto"/>
      <w:outlineLvl w:val="0"/>
    </w:pPr>
    <w:rPr>
      <w:rFonts w:asciiTheme="majorHAnsi" w:eastAsiaTheme="majorEastAsia" w:hAnsiTheme="majorHAnsi" w:cstheme="majorBidi"/>
      <w:color w:val="4A66AC" w:themeColor="accent1"/>
      <w:sz w:val="56"/>
    </w:rPr>
  </w:style>
  <w:style w:type="paragraph" w:styleId="Heading2">
    <w:name w:val="heading 2"/>
    <w:basedOn w:val="Normal"/>
    <w:next w:val="Normal"/>
    <w:link w:val="Heading2Char"/>
    <w:uiPriority w:val="2"/>
    <w:unhideWhenUsed/>
    <w:qFormat/>
    <w:pPr>
      <w:keepNext/>
      <w:keepLines/>
      <w:pBdr>
        <w:bottom w:val="single" w:sz="4" w:space="4" w:color="4A66AC" w:themeColor="accent1"/>
      </w:pBdr>
      <w:spacing w:before="480" w:after="160" w:line="216" w:lineRule="auto"/>
      <w:outlineLvl w:val="1"/>
    </w:pPr>
    <w:rPr>
      <w:rFonts w:asciiTheme="majorHAnsi" w:eastAsiaTheme="majorEastAsia" w:hAnsiTheme="majorHAnsi" w:cstheme="majorBidi"/>
      <w:color w:val="4A66AC" w:themeColor="accent1"/>
      <w:sz w:val="36"/>
    </w:rPr>
  </w:style>
  <w:style w:type="paragraph" w:styleId="Heading3">
    <w:name w:val="heading 3"/>
    <w:basedOn w:val="Normal"/>
    <w:next w:val="Normal"/>
    <w:link w:val="Heading3Char"/>
    <w:uiPriority w:val="2"/>
    <w:unhideWhenUsed/>
    <w:qFormat/>
    <w:pPr>
      <w:keepNext/>
      <w:keepLines/>
      <w:spacing w:before="360" w:after="180" w:line="240" w:lineRule="auto"/>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pPr>
      <w:spacing w:after="0" w:line="240" w:lineRule="auto"/>
    </w:pPr>
    <w:tblPr>
      <w:tblCellMar>
        <w:left w:w="0" w:type="dxa"/>
        <w:right w:w="0" w:type="dxa"/>
      </w:tblCellMar>
    </w:tblPr>
  </w:style>
  <w:style w:type="paragraph" w:styleId="NoSpacing">
    <w:name w:val="No Spacing"/>
    <w:uiPriority w:val="5"/>
    <w:qFormat/>
    <w:pPr>
      <w:spacing w:after="0" w:line="240" w:lineRule="auto"/>
    </w:pPr>
  </w:style>
  <w:style w:type="paragraph" w:styleId="Title">
    <w:name w:val="Title"/>
    <w:basedOn w:val="Normal"/>
    <w:next w:val="Normal"/>
    <w:link w:val="TitleChar"/>
    <w:uiPriority w:val="3"/>
    <w:qFormat/>
    <w:pPr>
      <w:spacing w:after="120" w:line="211" w:lineRule="auto"/>
      <w:contextualSpacing/>
    </w:pPr>
    <w:rPr>
      <w:rFonts w:asciiTheme="majorHAnsi" w:eastAsiaTheme="majorEastAsia" w:hAnsiTheme="majorHAnsi" w:cstheme="majorBidi"/>
      <w:color w:val="4A66AC" w:themeColor="accent1"/>
      <w:kern w:val="28"/>
      <w:sz w:val="72"/>
    </w:rPr>
  </w:style>
  <w:style w:type="character" w:customStyle="1" w:styleId="TitleChar">
    <w:name w:val="Title Char"/>
    <w:basedOn w:val="DefaultParagraphFont"/>
    <w:link w:val="Title"/>
    <w:uiPriority w:val="3"/>
    <w:rPr>
      <w:rFonts w:asciiTheme="majorHAnsi" w:eastAsiaTheme="majorEastAsia" w:hAnsiTheme="majorHAnsi" w:cstheme="majorBidi"/>
      <w:color w:val="4A66AC" w:themeColor="accent1"/>
      <w:kern w:val="28"/>
      <w:sz w:val="72"/>
    </w:rPr>
  </w:style>
  <w:style w:type="paragraph" w:styleId="Subtitle">
    <w:name w:val="Subtitle"/>
    <w:basedOn w:val="Normal"/>
    <w:next w:val="Normal"/>
    <w:link w:val="SubtitleChar"/>
    <w:uiPriority w:val="4"/>
    <w:qFormat/>
    <w:pPr>
      <w:numPr>
        <w:ilvl w:val="1"/>
      </w:numPr>
      <w:spacing w:before="180" w:after="0" w:line="288" w:lineRule="auto"/>
    </w:pPr>
    <w:rPr>
      <w:sz w:val="28"/>
    </w:rPr>
  </w:style>
  <w:style w:type="character" w:customStyle="1" w:styleId="SubtitleChar">
    <w:name w:val="Subtitle Char"/>
    <w:basedOn w:val="DefaultParagraphFont"/>
    <w:link w:val="Subtitle"/>
    <w:uiPriority w:val="4"/>
    <w:rPr>
      <w:sz w:val="28"/>
    </w:rPr>
  </w:style>
  <w:style w:type="paragraph" w:customStyle="1" w:styleId="Organization">
    <w:name w:val="Organization"/>
    <w:basedOn w:val="Normal"/>
    <w:next w:val="Normal"/>
    <w:uiPriority w:val="5"/>
    <w:qFormat/>
    <w:pPr>
      <w:pBdr>
        <w:bottom w:val="single" w:sz="4" w:space="3" w:color="4A66AC" w:themeColor="accent1"/>
      </w:pBdr>
      <w:spacing w:after="60"/>
    </w:pPr>
    <w:rPr>
      <w:rFonts w:asciiTheme="majorHAnsi" w:eastAsiaTheme="majorEastAsia" w:hAnsiTheme="majorHAnsi" w:cstheme="majorBidi"/>
      <w:color w:val="4A66AC" w:themeColor="accent1"/>
      <w:sz w:val="24"/>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2"/>
    <w:qFormat/>
    <w:pPr>
      <w:spacing w:before="1100" w:after="0" w:line="240" w:lineRule="auto"/>
      <w:ind w:left="1800"/>
      <w:contextualSpacing/>
    </w:pPr>
  </w:style>
  <w:style w:type="character" w:customStyle="1" w:styleId="Heading1Char">
    <w:name w:val="Heading 1 Char"/>
    <w:basedOn w:val="DefaultParagraphFont"/>
    <w:link w:val="Heading1"/>
    <w:uiPriority w:val="2"/>
    <w:rPr>
      <w:rFonts w:asciiTheme="majorHAnsi" w:eastAsiaTheme="majorEastAsia" w:hAnsiTheme="majorHAnsi" w:cstheme="majorBidi"/>
      <w:color w:val="4A66AC" w:themeColor="accent1"/>
      <w:sz w:val="56"/>
    </w:rPr>
  </w:style>
  <w:style w:type="paragraph" w:styleId="BlockText">
    <w:name w:val="Block Text"/>
    <w:basedOn w:val="Normal"/>
    <w:uiPriority w:val="2"/>
    <w:unhideWhenUsed/>
    <w:qFormat/>
    <w:pPr>
      <w:spacing w:before="260" w:after="260" w:line="288" w:lineRule="auto"/>
      <w:ind w:left="288" w:right="288"/>
    </w:pPr>
    <w:rPr>
      <w:color w:val="FFFFFF" w:themeColor="background1"/>
      <w:sz w:val="28"/>
    </w:rPr>
  </w:style>
  <w:style w:type="character" w:customStyle="1" w:styleId="Heading2Char">
    <w:name w:val="Heading 2 Char"/>
    <w:basedOn w:val="DefaultParagraphFont"/>
    <w:link w:val="Heading2"/>
    <w:uiPriority w:val="2"/>
    <w:rPr>
      <w:rFonts w:asciiTheme="majorHAnsi" w:eastAsiaTheme="majorEastAsia" w:hAnsiTheme="majorHAnsi" w:cstheme="majorBidi"/>
      <w:color w:val="4A66AC" w:themeColor="accent1"/>
      <w:sz w:val="36"/>
    </w:rPr>
  </w:style>
  <w:style w:type="character" w:customStyle="1" w:styleId="Heading3Char">
    <w:name w:val="Heading 3 Char"/>
    <w:basedOn w:val="DefaultParagraphFont"/>
    <w:link w:val="Heading3"/>
    <w:uiPriority w:val="2"/>
    <w:rPr>
      <w:b/>
      <w:bCs/>
      <w:sz w:val="26"/>
    </w:rPr>
  </w:style>
  <w:style w:type="paragraph" w:styleId="Quote">
    <w:name w:val="Quote"/>
    <w:basedOn w:val="Normal"/>
    <w:next w:val="Normal"/>
    <w:link w:val="QuoteChar"/>
    <w:uiPriority w:val="2"/>
    <w:unhideWhenUsed/>
    <w:qFormat/>
    <w:pPr>
      <w:spacing w:before="200" w:after="160" w:line="288" w:lineRule="auto"/>
    </w:pPr>
    <w:rPr>
      <w:rFonts w:asciiTheme="majorHAnsi" w:eastAsiaTheme="majorEastAsia" w:hAnsiTheme="majorHAnsi" w:cstheme="majorBidi"/>
      <w:i/>
      <w:iCs/>
      <w:color w:val="4A66AC" w:themeColor="accent1"/>
    </w:rPr>
  </w:style>
  <w:style w:type="character" w:customStyle="1" w:styleId="QuoteChar">
    <w:name w:val="Quote Char"/>
    <w:basedOn w:val="DefaultParagraphFont"/>
    <w:link w:val="Quote"/>
    <w:uiPriority w:val="2"/>
    <w:rPr>
      <w:rFonts w:asciiTheme="majorHAnsi" w:eastAsiaTheme="majorEastAsia" w:hAnsiTheme="majorHAnsi" w:cstheme="majorBidi"/>
      <w:i/>
      <w:iCs/>
      <w:color w:val="4A66AC" w:themeColor="accent1"/>
    </w:rPr>
  </w:style>
  <w:style w:type="paragraph" w:customStyle="1" w:styleId="BlockHeading">
    <w:name w:val="Block Heading"/>
    <w:basedOn w:val="Normal"/>
    <w:uiPriority w:val="2"/>
    <w:qFormat/>
    <w:pPr>
      <w:spacing w:before="160" w:after="180" w:line="240" w:lineRule="auto"/>
      <w:ind w:left="288" w:right="288"/>
    </w:pPr>
    <w:rPr>
      <w:rFonts w:asciiTheme="majorHAnsi" w:eastAsiaTheme="majorEastAsia" w:hAnsiTheme="majorHAnsi" w:cstheme="majorBidi"/>
      <w:color w:val="FFFFFF" w:themeColor="background1"/>
      <w:sz w:val="36"/>
    </w:rPr>
  </w:style>
  <w:style w:type="paragraph" w:customStyle="1" w:styleId="BlockText2">
    <w:name w:val="Block Text 2"/>
    <w:basedOn w:val="Normal"/>
    <w:uiPriority w:val="2"/>
    <w:qFormat/>
    <w:pPr>
      <w:spacing w:after="160" w:line="240" w:lineRule="auto"/>
      <w:ind w:left="288" w:right="288"/>
    </w:pPr>
    <w:rPr>
      <w:color w:val="FFFFFF" w:themeColor="background1"/>
      <w:sz w:val="22"/>
    </w:rPr>
  </w:style>
  <w:style w:type="paragraph" w:styleId="ListBullet">
    <w:name w:val="List Bullet"/>
    <w:basedOn w:val="Normal"/>
    <w:uiPriority w:val="2"/>
    <w:unhideWhenUsed/>
    <w:qFormat/>
    <w:pPr>
      <w:numPr>
        <w:numId w:val="1"/>
      </w:numPr>
      <w:spacing w:after="120"/>
    </w:pPr>
  </w:style>
  <w:style w:type="paragraph" w:styleId="ListParagraph">
    <w:name w:val="List Paragraph"/>
    <w:basedOn w:val="Normal"/>
    <w:uiPriority w:val="34"/>
    <w:unhideWhenUsed/>
    <w:qFormat/>
    <w:rsid w:val="006471FE"/>
    <w:pPr>
      <w:ind w:left="720"/>
      <w:contextualSpacing/>
    </w:pPr>
  </w:style>
  <w:style w:type="character" w:styleId="Hyperlink">
    <w:name w:val="Hyperlink"/>
    <w:basedOn w:val="DefaultParagraphFont"/>
    <w:uiPriority w:val="99"/>
    <w:unhideWhenUsed/>
    <w:rsid w:val="002B6900"/>
    <w:rPr>
      <w:color w:val="297FD5" w:themeColor="hyperlink"/>
      <w:u w:val="single"/>
    </w:rPr>
  </w:style>
  <w:style w:type="paragraph" w:styleId="BalloonText">
    <w:name w:val="Balloon Text"/>
    <w:basedOn w:val="Normal"/>
    <w:link w:val="BalloonTextChar"/>
    <w:uiPriority w:val="99"/>
    <w:semiHidden/>
    <w:unhideWhenUsed/>
    <w:rsid w:val="0052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0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erick.bush@cambridgeshire.gov.uk"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martine.simpson-thomas@cambridgeshire.gov.uk" TargetMode="Externa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gie.vickery@cambridgeshire.gov.uk" TargetMode="External"/><Relationship Id="rId5" Type="http://schemas.openxmlformats.org/officeDocument/2006/relationships/settings" Target="settings.xml"/><Relationship Id="rId10" Type="http://schemas.openxmlformats.org/officeDocument/2006/relationships/hyperlink" Target="mailto:sheila.forster@cambridgeshire.gov.uk" TargetMode="External"/><Relationship Id="rId4" Type="http://schemas.openxmlformats.org/officeDocument/2006/relationships/styles" Target="styles.xml"/><Relationship Id="rId9" Type="http://schemas.openxmlformats.org/officeDocument/2006/relationships/hyperlink" Target="mailto:anna.tuck@cambridgeshire.gov.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199\AppData\Roaming\Microsoft\Templates\Company%20Brochure.dotx" TargetMode="External"/></Relationships>
</file>

<file path=word/theme/theme1.xml><?xml version="1.0" encoding="utf-8"?>
<a:theme xmlns:a="http://schemas.openxmlformats.org/drawingml/2006/main" name="Red Business Set">
  <a:themeElements>
    <a:clrScheme name="Custom 1">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297FD5"/>
      </a:hlink>
      <a:folHlink>
        <a:srgbClr val="3EBBF0"/>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7CD04-C285-4EC8-803D-259CDCD27E86}">
  <ds:schemaRefs>
    <ds:schemaRef ds:uri="http://schemas.microsoft.com/sharepoint/v3/contenttype/forms"/>
  </ds:schemaRefs>
</ds:datastoreItem>
</file>

<file path=customXml/itemProps2.xml><?xml version="1.0" encoding="utf-8"?>
<ds:datastoreItem xmlns:ds="http://schemas.openxmlformats.org/officeDocument/2006/customXml" ds:itemID="{807C9499-D5F1-4E91-BC8F-0C5545E25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Company Brochure</Template>
  <TotalTime>4</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Vickery Angie</dc:creator>
  <cp:keywords/>
  <cp:lastModifiedBy>Vickery Angie</cp:lastModifiedBy>
  <cp:revision>4</cp:revision>
  <cp:lastPrinted>2017-12-21T12:37:00Z</cp:lastPrinted>
  <dcterms:created xsi:type="dcterms:W3CDTF">2017-12-21T14:20:00Z</dcterms:created>
  <dcterms:modified xsi:type="dcterms:W3CDTF">2018-01-02T11:31:00Z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TC029334729991</vt:lpwstr>
  </property>
</Properties>
</file>