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42" w:rsidRDefault="002E4442" w:rsidP="00EA0F88">
      <w:pPr>
        <w:rPr>
          <w:rFonts w:ascii="Arial" w:eastAsia="Arial" w:hAnsi="Arial" w:cs="Arial"/>
          <w:b/>
          <w:sz w:val="28"/>
          <w:szCs w:val="28"/>
        </w:rPr>
      </w:pPr>
      <w:r>
        <w:rPr>
          <w:rFonts w:ascii="Arial" w:eastAsia="Arial" w:hAnsi="Arial" w:cs="Arial"/>
          <w:b/>
          <w:sz w:val="28"/>
          <w:szCs w:val="28"/>
        </w:rPr>
        <w:t>Cambridgeshire Housing Adaptations &amp; Repairs Policy</w:t>
      </w:r>
    </w:p>
    <w:p w:rsidR="00957C7B" w:rsidRDefault="00957C7B" w:rsidP="00EA0F88">
      <w:pPr>
        <w:rPr>
          <w:rFonts w:ascii="Arial" w:eastAsia="Arial" w:hAnsi="Arial" w:cs="Arial"/>
          <w:b/>
          <w:sz w:val="28"/>
          <w:szCs w:val="28"/>
        </w:rPr>
      </w:pPr>
      <w:r>
        <w:rPr>
          <w:rFonts w:ascii="Arial" w:eastAsia="Arial" w:hAnsi="Arial" w:cs="Arial"/>
          <w:b/>
          <w:sz w:val="28"/>
          <w:szCs w:val="28"/>
        </w:rPr>
        <w:t>Summary of Policy</w:t>
      </w:r>
      <w:r w:rsidR="00711661">
        <w:rPr>
          <w:rFonts w:ascii="Arial" w:eastAsia="Arial" w:hAnsi="Arial" w:cs="Arial"/>
          <w:b/>
          <w:sz w:val="28"/>
          <w:szCs w:val="28"/>
        </w:rPr>
        <w:t xml:space="preserve"> – CONSULTATION DRAFT</w:t>
      </w:r>
    </w:p>
    <w:p w:rsidR="00EA0F88" w:rsidRPr="00EA0F88" w:rsidRDefault="00EA0F88" w:rsidP="00EA0F88">
      <w:pPr>
        <w:rPr>
          <w:rFonts w:ascii="Arial" w:eastAsia="Arial" w:hAnsi="Arial" w:cs="Arial"/>
          <w:b/>
          <w:sz w:val="24"/>
          <w:szCs w:val="24"/>
        </w:rPr>
      </w:pPr>
      <w:r w:rsidRPr="00EA0F88">
        <w:rPr>
          <w:rFonts w:ascii="Arial" w:eastAsia="Arial" w:hAnsi="Arial" w:cs="Arial"/>
          <w:b/>
          <w:sz w:val="24"/>
          <w:szCs w:val="24"/>
        </w:rPr>
        <w:t>INTRODUCTION</w:t>
      </w:r>
    </w:p>
    <w:p w:rsidR="00EA0F88" w:rsidRPr="00EA0F88" w:rsidRDefault="00EA0F88" w:rsidP="00EA0F88">
      <w:pPr>
        <w:rPr>
          <w:rFonts w:ascii="Arial" w:eastAsia="Arial" w:hAnsi="Arial" w:cs="Arial"/>
          <w:sz w:val="24"/>
          <w:szCs w:val="24"/>
        </w:rPr>
      </w:pPr>
      <w:r w:rsidRPr="00EA0F88">
        <w:rPr>
          <w:rFonts w:ascii="Arial" w:eastAsia="Arial" w:hAnsi="Arial" w:cs="Arial"/>
          <w:sz w:val="24"/>
          <w:szCs w:val="24"/>
        </w:rPr>
        <w:t>This policy is aimed at helping people to live safely and independently at home. It applies to people living in the areas covered by:</w:t>
      </w:r>
    </w:p>
    <w:p w:rsidR="00EA0F88" w:rsidRPr="00EA0F88" w:rsidRDefault="00EA0F88" w:rsidP="00EA0F88">
      <w:pPr>
        <w:numPr>
          <w:ilvl w:val="0"/>
          <w:numId w:val="1"/>
        </w:numPr>
        <w:spacing w:after="0" w:line="240" w:lineRule="auto"/>
        <w:rPr>
          <w:rFonts w:ascii="Arial" w:eastAsia="Arial" w:hAnsi="Arial" w:cs="Times New Roman"/>
          <w:sz w:val="24"/>
          <w:szCs w:val="24"/>
        </w:rPr>
      </w:pPr>
      <w:r w:rsidRPr="00EA0F88">
        <w:rPr>
          <w:rFonts w:ascii="Arial" w:eastAsia="Arial" w:hAnsi="Arial" w:cs="Times New Roman"/>
          <w:sz w:val="24"/>
          <w:szCs w:val="24"/>
        </w:rPr>
        <w:t>Cambridge City Council</w:t>
      </w:r>
    </w:p>
    <w:p w:rsidR="00EA0F88" w:rsidRPr="00EA0F88" w:rsidRDefault="00EA0F88" w:rsidP="00EA0F88">
      <w:pPr>
        <w:numPr>
          <w:ilvl w:val="0"/>
          <w:numId w:val="1"/>
        </w:numPr>
        <w:spacing w:after="0" w:line="240" w:lineRule="auto"/>
        <w:rPr>
          <w:rFonts w:ascii="Arial" w:eastAsia="Arial" w:hAnsi="Arial" w:cs="Times New Roman"/>
          <w:sz w:val="24"/>
          <w:szCs w:val="24"/>
        </w:rPr>
      </w:pPr>
      <w:r w:rsidRPr="00EA0F88">
        <w:rPr>
          <w:rFonts w:ascii="Arial" w:eastAsia="Arial" w:hAnsi="Arial" w:cs="Times New Roman"/>
          <w:sz w:val="24"/>
          <w:szCs w:val="24"/>
        </w:rPr>
        <w:t>East Cambridgeshire District Council</w:t>
      </w:r>
    </w:p>
    <w:p w:rsidR="00EA0F88" w:rsidRPr="00EA0F88" w:rsidRDefault="00EA0F88" w:rsidP="00EA0F88">
      <w:pPr>
        <w:numPr>
          <w:ilvl w:val="0"/>
          <w:numId w:val="1"/>
        </w:numPr>
        <w:spacing w:after="0" w:line="240" w:lineRule="auto"/>
        <w:rPr>
          <w:rFonts w:ascii="Arial" w:eastAsia="Arial" w:hAnsi="Arial" w:cs="Times New Roman"/>
          <w:sz w:val="24"/>
          <w:szCs w:val="24"/>
        </w:rPr>
      </w:pPr>
      <w:r w:rsidRPr="00EA0F88">
        <w:rPr>
          <w:rFonts w:ascii="Arial" w:eastAsia="Arial" w:hAnsi="Arial" w:cs="Times New Roman"/>
          <w:sz w:val="24"/>
          <w:szCs w:val="24"/>
        </w:rPr>
        <w:t>Fenland District Council</w:t>
      </w:r>
    </w:p>
    <w:p w:rsidR="00EA0F88" w:rsidRPr="00EA0F88" w:rsidRDefault="00EA0F88" w:rsidP="00EA0F88">
      <w:pPr>
        <w:numPr>
          <w:ilvl w:val="0"/>
          <w:numId w:val="1"/>
        </w:numPr>
        <w:spacing w:after="0" w:line="240" w:lineRule="auto"/>
        <w:rPr>
          <w:rFonts w:ascii="Arial" w:eastAsia="Arial" w:hAnsi="Arial" w:cs="Times New Roman"/>
          <w:sz w:val="24"/>
          <w:szCs w:val="24"/>
        </w:rPr>
      </w:pPr>
      <w:r w:rsidRPr="00EA0F88">
        <w:rPr>
          <w:rFonts w:ascii="Arial" w:eastAsia="Arial" w:hAnsi="Arial" w:cs="Times New Roman"/>
          <w:sz w:val="24"/>
          <w:szCs w:val="24"/>
        </w:rPr>
        <w:t>Huntingdonshire District Council; and</w:t>
      </w:r>
    </w:p>
    <w:p w:rsidR="00EA0F88" w:rsidRPr="00EA0F88" w:rsidRDefault="00EA0F88" w:rsidP="00EA0F88">
      <w:pPr>
        <w:numPr>
          <w:ilvl w:val="0"/>
          <w:numId w:val="1"/>
        </w:numPr>
        <w:spacing w:after="0" w:line="240" w:lineRule="auto"/>
        <w:rPr>
          <w:rFonts w:ascii="Arial" w:eastAsia="Arial" w:hAnsi="Arial" w:cs="Times New Roman"/>
          <w:sz w:val="24"/>
          <w:szCs w:val="24"/>
        </w:rPr>
      </w:pPr>
      <w:r w:rsidRPr="00EA0F88">
        <w:rPr>
          <w:rFonts w:ascii="Arial" w:eastAsia="Arial" w:hAnsi="Arial" w:cs="Times New Roman"/>
          <w:sz w:val="24"/>
          <w:szCs w:val="24"/>
        </w:rPr>
        <w:t>South Cambridgeshire District Council</w:t>
      </w:r>
    </w:p>
    <w:p w:rsidR="00EA0F88" w:rsidRPr="00EA0F88" w:rsidRDefault="00EA0F88" w:rsidP="00EA0F88">
      <w:pPr>
        <w:rPr>
          <w:rFonts w:ascii="Arial" w:eastAsia="Arial" w:hAnsi="Arial" w:cs="Arial"/>
          <w:sz w:val="24"/>
          <w:szCs w:val="24"/>
        </w:rPr>
      </w:pPr>
    </w:p>
    <w:p w:rsidR="00EA0F88" w:rsidRPr="00EA0F88" w:rsidRDefault="00EA0F88" w:rsidP="00EA0F88">
      <w:pPr>
        <w:rPr>
          <w:rFonts w:ascii="Arial" w:eastAsia="Arial" w:hAnsi="Arial" w:cs="Arial"/>
          <w:sz w:val="24"/>
          <w:szCs w:val="24"/>
        </w:rPr>
      </w:pPr>
      <w:r w:rsidRPr="00EA0F88">
        <w:rPr>
          <w:rFonts w:ascii="Arial" w:eastAsia="Arial" w:hAnsi="Arial" w:cs="Arial"/>
          <w:sz w:val="24"/>
          <w:szCs w:val="24"/>
        </w:rPr>
        <w:t>It includes four types of financial assistance – in the form of grants or loans - which may be available to disabled people and those on low incomes:</w:t>
      </w:r>
    </w:p>
    <w:p w:rsidR="00EA0F88" w:rsidRPr="00EA0F88" w:rsidRDefault="00EA0F88" w:rsidP="00EA0F88">
      <w:pPr>
        <w:numPr>
          <w:ilvl w:val="0"/>
          <w:numId w:val="2"/>
        </w:numPr>
        <w:contextualSpacing/>
        <w:rPr>
          <w:rFonts w:ascii="Arial" w:eastAsia="Arial" w:hAnsi="Arial" w:cs="Arial"/>
          <w:sz w:val="24"/>
          <w:szCs w:val="24"/>
        </w:rPr>
      </w:pPr>
      <w:r w:rsidRPr="00EA0F88">
        <w:rPr>
          <w:rFonts w:ascii="Arial" w:eastAsia="Arial" w:hAnsi="Arial" w:cs="Arial"/>
          <w:sz w:val="24"/>
          <w:szCs w:val="24"/>
        </w:rPr>
        <w:t xml:space="preserve">Mandatory </w:t>
      </w:r>
      <w:r w:rsidRPr="00EA0F88">
        <w:rPr>
          <w:rFonts w:ascii="Arial" w:eastAsia="Arial" w:hAnsi="Arial" w:cs="Arial"/>
          <w:b/>
          <w:sz w:val="24"/>
          <w:szCs w:val="24"/>
        </w:rPr>
        <w:t>Disabled Facilities Grants (DFGs)</w:t>
      </w:r>
      <w:r w:rsidRPr="00EA0F88">
        <w:rPr>
          <w:rFonts w:ascii="Arial" w:eastAsia="Arial" w:hAnsi="Arial" w:cs="Arial"/>
          <w:sz w:val="24"/>
          <w:szCs w:val="24"/>
        </w:rPr>
        <w:t xml:space="preserve"> to provide disabled adaptations in people’s homes</w:t>
      </w:r>
    </w:p>
    <w:p w:rsidR="00EA0F88" w:rsidRPr="00EA0F88" w:rsidRDefault="00EA0F88" w:rsidP="00EA0F88">
      <w:pPr>
        <w:numPr>
          <w:ilvl w:val="0"/>
          <w:numId w:val="2"/>
        </w:numPr>
        <w:contextualSpacing/>
        <w:rPr>
          <w:rFonts w:ascii="Arial" w:eastAsia="Arial" w:hAnsi="Arial" w:cs="Arial"/>
          <w:sz w:val="24"/>
          <w:szCs w:val="24"/>
        </w:rPr>
      </w:pPr>
      <w:r w:rsidRPr="00EA0F88">
        <w:rPr>
          <w:rFonts w:ascii="Arial" w:eastAsia="Arial" w:hAnsi="Arial" w:cs="Arial"/>
          <w:sz w:val="24"/>
          <w:szCs w:val="24"/>
        </w:rPr>
        <w:t xml:space="preserve">Discretionary </w:t>
      </w:r>
      <w:r w:rsidRPr="00EA0F88">
        <w:rPr>
          <w:rFonts w:ascii="Arial" w:eastAsia="Arial" w:hAnsi="Arial" w:cs="Arial"/>
          <w:b/>
          <w:sz w:val="24"/>
          <w:szCs w:val="24"/>
        </w:rPr>
        <w:t>Top Up Assistance</w:t>
      </w:r>
      <w:r w:rsidRPr="00EA0F88">
        <w:rPr>
          <w:rFonts w:ascii="Arial" w:eastAsia="Arial" w:hAnsi="Arial" w:cs="Arial"/>
          <w:sz w:val="24"/>
          <w:szCs w:val="24"/>
        </w:rPr>
        <w:t xml:space="preserve">  where the cost of works agreed through a Disabled Facilities Grant application is above the statutory maximum amount of £30,000</w:t>
      </w:r>
    </w:p>
    <w:p w:rsidR="00EA0F88" w:rsidRPr="00EA0F88" w:rsidRDefault="00EA0F88" w:rsidP="00EA0F88">
      <w:pPr>
        <w:numPr>
          <w:ilvl w:val="0"/>
          <w:numId w:val="2"/>
        </w:numPr>
        <w:contextualSpacing/>
        <w:rPr>
          <w:rFonts w:ascii="Arial" w:eastAsia="Arial" w:hAnsi="Arial" w:cs="Arial"/>
          <w:sz w:val="24"/>
          <w:szCs w:val="24"/>
        </w:rPr>
      </w:pPr>
      <w:r w:rsidRPr="00EA0F88">
        <w:rPr>
          <w:rFonts w:ascii="Arial" w:eastAsia="Arial" w:hAnsi="Arial" w:cs="Arial"/>
          <w:sz w:val="24"/>
          <w:szCs w:val="24"/>
        </w:rPr>
        <w:t xml:space="preserve">Discretionary </w:t>
      </w:r>
      <w:r w:rsidRPr="00EA0F88">
        <w:rPr>
          <w:rFonts w:ascii="Arial" w:eastAsia="Arial" w:hAnsi="Arial" w:cs="Arial"/>
          <w:b/>
          <w:sz w:val="24"/>
          <w:szCs w:val="24"/>
        </w:rPr>
        <w:t>Relocation Assistance</w:t>
      </w:r>
      <w:r w:rsidRPr="00EA0F88">
        <w:rPr>
          <w:rFonts w:ascii="Arial" w:eastAsia="Arial" w:hAnsi="Arial" w:cs="Arial"/>
          <w:sz w:val="24"/>
          <w:szCs w:val="24"/>
        </w:rPr>
        <w:t xml:space="preserve"> to help disabled people to move to a more appropriate home; and </w:t>
      </w:r>
    </w:p>
    <w:p w:rsidR="00EA0F88" w:rsidRPr="00EA0F88" w:rsidRDefault="00EA0F88" w:rsidP="00EA0F88">
      <w:pPr>
        <w:numPr>
          <w:ilvl w:val="0"/>
          <w:numId w:val="2"/>
        </w:numPr>
        <w:contextualSpacing/>
        <w:rPr>
          <w:rFonts w:ascii="Arial" w:eastAsia="Arial" w:hAnsi="Arial" w:cs="Arial"/>
          <w:sz w:val="24"/>
          <w:szCs w:val="24"/>
        </w:rPr>
      </w:pPr>
      <w:r w:rsidRPr="00EA0F88">
        <w:rPr>
          <w:rFonts w:ascii="Arial" w:eastAsia="Arial" w:hAnsi="Arial" w:cs="Arial"/>
          <w:sz w:val="24"/>
          <w:szCs w:val="24"/>
        </w:rPr>
        <w:t xml:space="preserve">Discretionary </w:t>
      </w:r>
      <w:r w:rsidRPr="00EA0F88">
        <w:rPr>
          <w:rFonts w:ascii="Arial" w:eastAsia="Arial" w:hAnsi="Arial" w:cs="Arial"/>
          <w:b/>
          <w:sz w:val="24"/>
          <w:szCs w:val="24"/>
        </w:rPr>
        <w:t>Special Purposes Assistance</w:t>
      </w:r>
      <w:r w:rsidRPr="00EA0F88">
        <w:rPr>
          <w:rFonts w:ascii="Arial" w:eastAsia="Arial" w:hAnsi="Arial" w:cs="Arial"/>
          <w:sz w:val="24"/>
          <w:szCs w:val="24"/>
        </w:rPr>
        <w:t xml:space="preserve"> for capital repairs or other minor works in the home.</w:t>
      </w:r>
    </w:p>
    <w:p w:rsidR="00EA0F88" w:rsidRPr="00EA0F88" w:rsidRDefault="00EA0F88" w:rsidP="00EA0F88">
      <w:pPr>
        <w:ind w:left="360"/>
        <w:rPr>
          <w:rFonts w:ascii="Arial" w:eastAsia="Arial" w:hAnsi="Arial" w:cs="Arial"/>
          <w:sz w:val="24"/>
          <w:szCs w:val="24"/>
        </w:rPr>
      </w:pPr>
      <w:r w:rsidRPr="00EA0F88">
        <w:rPr>
          <w:rFonts w:ascii="Arial" w:eastAsia="Arial" w:hAnsi="Arial" w:cs="Arial"/>
          <w:sz w:val="24"/>
          <w:szCs w:val="24"/>
        </w:rPr>
        <w:t xml:space="preserve">The table at </w:t>
      </w:r>
      <w:r w:rsidR="002E4442">
        <w:rPr>
          <w:rFonts w:ascii="Arial" w:eastAsia="Arial" w:hAnsi="Arial" w:cs="Arial"/>
          <w:sz w:val="24"/>
          <w:szCs w:val="24"/>
        </w:rPr>
        <w:t xml:space="preserve">Table 1 </w:t>
      </w:r>
      <w:r w:rsidRPr="00EA0F88">
        <w:rPr>
          <w:rFonts w:ascii="Arial" w:eastAsia="Arial" w:hAnsi="Arial" w:cs="Arial"/>
          <w:sz w:val="24"/>
          <w:szCs w:val="24"/>
        </w:rPr>
        <w:t>below gives more detail on each of these.</w:t>
      </w:r>
    </w:p>
    <w:p w:rsidR="00EA0F88" w:rsidRPr="00EA0F88" w:rsidRDefault="00EA0F88" w:rsidP="00EA0F88">
      <w:pPr>
        <w:rPr>
          <w:rFonts w:ascii="Arial" w:eastAsia="Arial" w:hAnsi="Arial" w:cs="Arial"/>
          <w:sz w:val="24"/>
          <w:szCs w:val="24"/>
        </w:rPr>
      </w:pPr>
      <w:r w:rsidRPr="00EA0F88">
        <w:rPr>
          <w:rFonts w:ascii="Arial" w:eastAsia="Arial" w:hAnsi="Arial" w:cs="Arial"/>
          <w:sz w:val="24"/>
          <w:szCs w:val="24"/>
        </w:rPr>
        <w:t xml:space="preserve">The key objectives of the policy are: </w:t>
      </w:r>
    </w:p>
    <w:p w:rsidR="00EA0F88" w:rsidRPr="00EA0F88" w:rsidRDefault="00EA0F88" w:rsidP="00EA0F88">
      <w:pPr>
        <w:numPr>
          <w:ilvl w:val="0"/>
          <w:numId w:val="4"/>
        </w:numPr>
        <w:contextualSpacing/>
        <w:rPr>
          <w:rFonts w:ascii="Arial" w:eastAsia="Arial" w:hAnsi="Arial" w:cs="Arial"/>
          <w:sz w:val="24"/>
          <w:szCs w:val="24"/>
        </w:rPr>
      </w:pPr>
      <w:r w:rsidRPr="00EA0F88">
        <w:rPr>
          <w:rFonts w:ascii="Arial" w:eastAsia="Arial" w:hAnsi="Arial" w:cs="Arial"/>
          <w:sz w:val="24"/>
          <w:szCs w:val="24"/>
        </w:rPr>
        <w:t xml:space="preserve">To support healthy, safe and independent living </w:t>
      </w:r>
    </w:p>
    <w:p w:rsidR="00EA0F88" w:rsidRPr="00EA0F88" w:rsidRDefault="00EA0F88" w:rsidP="00EA0F88">
      <w:pPr>
        <w:numPr>
          <w:ilvl w:val="0"/>
          <w:numId w:val="4"/>
        </w:numPr>
        <w:contextualSpacing/>
        <w:rPr>
          <w:rFonts w:ascii="Arial" w:eastAsia="Arial" w:hAnsi="Arial" w:cs="Arial"/>
          <w:sz w:val="24"/>
          <w:szCs w:val="24"/>
        </w:rPr>
      </w:pPr>
      <w:r w:rsidRPr="00EA0F88">
        <w:rPr>
          <w:rFonts w:ascii="Arial" w:eastAsia="Arial" w:hAnsi="Arial" w:cs="Arial"/>
          <w:sz w:val="24"/>
          <w:szCs w:val="24"/>
        </w:rPr>
        <w:t>To help prevent hospital or care admission</w:t>
      </w:r>
    </w:p>
    <w:p w:rsidR="00EA0F88" w:rsidRPr="00EA0F88" w:rsidRDefault="00EA0F88" w:rsidP="00EA0F88">
      <w:pPr>
        <w:numPr>
          <w:ilvl w:val="0"/>
          <w:numId w:val="4"/>
        </w:numPr>
        <w:contextualSpacing/>
        <w:rPr>
          <w:rFonts w:ascii="Arial" w:eastAsia="Arial" w:hAnsi="Arial" w:cs="Arial"/>
          <w:sz w:val="24"/>
          <w:szCs w:val="24"/>
        </w:rPr>
      </w:pPr>
      <w:r w:rsidRPr="00EA0F88">
        <w:rPr>
          <w:rFonts w:ascii="Arial" w:eastAsia="Arial" w:hAnsi="Arial" w:cs="Arial"/>
          <w:sz w:val="24"/>
          <w:szCs w:val="24"/>
        </w:rPr>
        <w:t>To facilitate a patient being discharged from hospital and enabling them to live safely and independently at home</w:t>
      </w:r>
    </w:p>
    <w:p w:rsidR="00EA0F88" w:rsidRPr="00EA0F88" w:rsidRDefault="00EA0F88" w:rsidP="00EA0F88">
      <w:pPr>
        <w:numPr>
          <w:ilvl w:val="0"/>
          <w:numId w:val="4"/>
        </w:numPr>
        <w:contextualSpacing/>
        <w:rPr>
          <w:rFonts w:ascii="Arial" w:eastAsia="Arial" w:hAnsi="Arial" w:cs="Arial"/>
          <w:sz w:val="24"/>
          <w:szCs w:val="24"/>
        </w:rPr>
      </w:pPr>
      <w:r w:rsidRPr="00EA0F88">
        <w:rPr>
          <w:rFonts w:ascii="Arial" w:eastAsia="Arial" w:hAnsi="Arial" w:cs="Arial"/>
          <w:sz w:val="24"/>
          <w:szCs w:val="24"/>
        </w:rPr>
        <w:t>To prevent the need for higher expenditure elsewhere in the health and/or social care system</w:t>
      </w:r>
    </w:p>
    <w:p w:rsidR="00EA0F88" w:rsidRPr="00EA0F88" w:rsidRDefault="00EA0F88" w:rsidP="00EA0F88">
      <w:pPr>
        <w:numPr>
          <w:ilvl w:val="0"/>
          <w:numId w:val="4"/>
        </w:numPr>
        <w:contextualSpacing/>
        <w:rPr>
          <w:rFonts w:ascii="Arial" w:eastAsia="Arial" w:hAnsi="Arial" w:cs="Arial"/>
          <w:sz w:val="24"/>
          <w:szCs w:val="24"/>
        </w:rPr>
      </w:pPr>
      <w:r w:rsidRPr="00EA0F88">
        <w:rPr>
          <w:rFonts w:ascii="Arial" w:eastAsia="Arial" w:hAnsi="Arial" w:cs="Arial"/>
          <w:sz w:val="24"/>
          <w:szCs w:val="24"/>
        </w:rPr>
        <w:t>To improve housing conditions and remove hazards in the home (</w:t>
      </w:r>
      <w:proofErr w:type="spellStart"/>
      <w:r w:rsidRPr="00EA0F88">
        <w:rPr>
          <w:rFonts w:ascii="Arial" w:eastAsia="Arial" w:hAnsi="Arial" w:cs="Arial"/>
          <w:sz w:val="24"/>
          <w:szCs w:val="24"/>
        </w:rPr>
        <w:t>ie</w:t>
      </w:r>
      <w:proofErr w:type="spellEnd"/>
      <w:r w:rsidRPr="00EA0F88">
        <w:rPr>
          <w:rFonts w:ascii="Arial" w:eastAsia="Arial" w:hAnsi="Arial" w:cs="Arial"/>
          <w:sz w:val="24"/>
          <w:szCs w:val="24"/>
        </w:rPr>
        <w:t xml:space="preserve"> Category 1 hazards under the Health &amp; Safety Rating System) </w:t>
      </w:r>
    </w:p>
    <w:p w:rsidR="00EA0F88" w:rsidRPr="00EA0F88" w:rsidRDefault="00EA0F88" w:rsidP="00EA0F88">
      <w:pPr>
        <w:rPr>
          <w:rFonts w:ascii="Arial" w:eastAsia="Arial" w:hAnsi="Arial" w:cs="Arial"/>
          <w:sz w:val="24"/>
          <w:szCs w:val="24"/>
        </w:rPr>
      </w:pPr>
      <w:r w:rsidRPr="00EA0F88">
        <w:rPr>
          <w:rFonts w:ascii="Arial" w:eastAsia="Arial" w:hAnsi="Arial" w:cs="Arial"/>
          <w:sz w:val="24"/>
          <w:szCs w:val="24"/>
        </w:rPr>
        <w:t xml:space="preserve">The local Home Improvement Agency </w:t>
      </w:r>
      <w:r w:rsidRPr="00EA0F88">
        <w:rPr>
          <w:rFonts w:ascii="Arial" w:eastAsia="Arial" w:hAnsi="Arial" w:cs="Arial"/>
          <w:sz w:val="24"/>
          <w:szCs w:val="24"/>
          <w:highlight w:val="darkMagenta"/>
        </w:rPr>
        <w:t>XXXX</w:t>
      </w:r>
      <w:r w:rsidRPr="00EA0F88">
        <w:rPr>
          <w:rFonts w:ascii="Arial" w:eastAsia="Arial" w:hAnsi="Arial" w:cs="Arial"/>
          <w:sz w:val="24"/>
          <w:szCs w:val="24"/>
        </w:rPr>
        <w:t xml:space="preserve"> can help you to apply for financial assistance.</w:t>
      </w:r>
    </w:p>
    <w:p w:rsidR="00EA0F88" w:rsidRPr="00EA0F88" w:rsidRDefault="00EA0F88" w:rsidP="00EA0F88">
      <w:pPr>
        <w:rPr>
          <w:rFonts w:ascii="Arial" w:eastAsia="Arial" w:hAnsi="Arial" w:cs="Arial"/>
          <w:sz w:val="24"/>
          <w:szCs w:val="24"/>
        </w:rPr>
      </w:pPr>
      <w:r w:rsidRPr="00EA0F88">
        <w:rPr>
          <w:rFonts w:ascii="Arial" w:eastAsia="Arial" w:hAnsi="Arial" w:cs="Arial"/>
          <w:sz w:val="24"/>
          <w:szCs w:val="24"/>
        </w:rPr>
        <w:t xml:space="preserve">If the grant or loan is to pay for work to be done in your home, the Home Improvement Agency can also arrange for that work to be carried out on your behalf.  </w:t>
      </w:r>
    </w:p>
    <w:p w:rsidR="00EA0F88" w:rsidRPr="00EA0F88" w:rsidRDefault="00EA0F88" w:rsidP="00EA0F88">
      <w:pPr>
        <w:rPr>
          <w:rFonts w:ascii="Arial" w:eastAsia="Arial" w:hAnsi="Arial" w:cs="Arial"/>
          <w:sz w:val="24"/>
          <w:szCs w:val="24"/>
        </w:rPr>
      </w:pPr>
    </w:p>
    <w:p w:rsidR="00EA0F88" w:rsidRPr="00EA0F88" w:rsidRDefault="00EA0F88" w:rsidP="00EA0F88">
      <w:pPr>
        <w:rPr>
          <w:rFonts w:ascii="Arial" w:eastAsia="Arial" w:hAnsi="Arial" w:cs="Arial"/>
          <w:b/>
          <w:sz w:val="24"/>
          <w:szCs w:val="24"/>
        </w:rPr>
      </w:pPr>
    </w:p>
    <w:p w:rsidR="00EA0F88" w:rsidRPr="00EA0F88" w:rsidRDefault="00EA0F88" w:rsidP="00EA0F88">
      <w:pPr>
        <w:rPr>
          <w:rFonts w:ascii="Arial" w:eastAsia="Arial" w:hAnsi="Arial" w:cs="Arial"/>
          <w:sz w:val="24"/>
          <w:szCs w:val="24"/>
        </w:rPr>
      </w:pPr>
      <w:r w:rsidRPr="00EA0F88">
        <w:rPr>
          <w:rFonts w:ascii="Arial" w:eastAsia="Arial" w:hAnsi="Arial" w:cs="Arial"/>
          <w:sz w:val="24"/>
          <w:szCs w:val="24"/>
        </w:rPr>
        <w:t xml:space="preserve">As part of considering any application, an Occupational Therapist or someone from the Home Improvement Agency may have an initial discussion with you on whether, if you are offered financial assistance, your home is likely to remain suitable for you in the longer term. As part of this discussion they may, if appropriate, point you towards advice and help in thinking about longer term housing options. </w:t>
      </w:r>
    </w:p>
    <w:p w:rsidR="00EA0F88" w:rsidRPr="00EA0F88" w:rsidRDefault="00EA0F88" w:rsidP="00EA0F88">
      <w:pPr>
        <w:spacing w:after="0" w:line="240" w:lineRule="auto"/>
        <w:rPr>
          <w:rFonts w:ascii="Calibri" w:eastAsia="Calibri" w:hAnsi="Calibri" w:cs="Times New Roman"/>
          <w:color w:val="1F497D"/>
        </w:rPr>
      </w:pPr>
      <w:r w:rsidRPr="00EA0F88">
        <w:rPr>
          <w:rFonts w:ascii="Arial" w:eastAsia="Arial" w:hAnsi="Arial" w:cs="Arial"/>
          <w:b/>
          <w:sz w:val="24"/>
          <w:szCs w:val="24"/>
        </w:rPr>
        <w:t xml:space="preserve">The district councils have a statutory duty to provide Disabled Facilities Grants to those who need them. However, the extent to which the other three discretionary forms of assistance can be offered will depend on both the individual’s needs and the resources available. </w:t>
      </w:r>
    </w:p>
    <w:p w:rsidR="00EA0F88" w:rsidRPr="00EA0F88" w:rsidRDefault="00EA0F88" w:rsidP="00EA0F88">
      <w:pPr>
        <w:rPr>
          <w:rFonts w:ascii="Arial" w:eastAsia="Arial" w:hAnsi="Arial" w:cs="Arial"/>
          <w:sz w:val="24"/>
          <w:szCs w:val="24"/>
        </w:rPr>
      </w:pPr>
    </w:p>
    <w:p w:rsidR="00EA0F88" w:rsidRPr="00EA0F88" w:rsidRDefault="00EA0F88" w:rsidP="00EA0F88">
      <w:pPr>
        <w:rPr>
          <w:rFonts w:ascii="Arial" w:eastAsia="Arial" w:hAnsi="Arial" w:cs="Arial"/>
          <w:sz w:val="24"/>
          <w:szCs w:val="24"/>
        </w:rPr>
      </w:pPr>
      <w:r w:rsidRPr="00EA0F88">
        <w:rPr>
          <w:rFonts w:ascii="Arial" w:eastAsia="Arial" w:hAnsi="Arial" w:cs="Arial"/>
          <w:sz w:val="24"/>
          <w:szCs w:val="24"/>
        </w:rPr>
        <w:t>For more information on what the policy covers and whether you might be eligible, please contact:</w:t>
      </w:r>
    </w:p>
    <w:p w:rsidR="00EA0F88" w:rsidRPr="00EA0F88" w:rsidRDefault="00EA0F88" w:rsidP="00EA0F88">
      <w:pPr>
        <w:rPr>
          <w:rFonts w:ascii="Arial" w:eastAsia="Arial" w:hAnsi="Arial" w:cs="Arial"/>
          <w:sz w:val="24"/>
          <w:szCs w:val="24"/>
          <w:highlight w:val="magenta"/>
        </w:rPr>
      </w:pPr>
      <w:r w:rsidRPr="00EA0F88">
        <w:rPr>
          <w:rFonts w:ascii="Arial" w:eastAsia="Arial" w:hAnsi="Arial" w:cs="Arial"/>
          <w:sz w:val="24"/>
          <w:szCs w:val="24"/>
          <w:highlight w:val="magenta"/>
        </w:rPr>
        <w:t>Residents living in Cambridge City, Huntingdonshire &amp; South Cambridgeshire District council areas: XXX</w:t>
      </w:r>
    </w:p>
    <w:p w:rsidR="00EA0F88" w:rsidRPr="00EA0F88" w:rsidRDefault="00EA0F88" w:rsidP="00EA0F88">
      <w:pPr>
        <w:numPr>
          <w:ilvl w:val="0"/>
          <w:numId w:val="3"/>
        </w:numPr>
        <w:contextualSpacing/>
        <w:rPr>
          <w:rFonts w:ascii="Arial" w:eastAsia="Arial" w:hAnsi="Arial" w:cs="Arial"/>
          <w:sz w:val="24"/>
          <w:szCs w:val="24"/>
          <w:highlight w:val="magenta"/>
        </w:rPr>
      </w:pPr>
      <w:r w:rsidRPr="00EA0F88">
        <w:rPr>
          <w:rFonts w:ascii="Arial" w:eastAsia="Arial" w:hAnsi="Arial" w:cs="Arial"/>
          <w:sz w:val="24"/>
          <w:szCs w:val="24"/>
          <w:highlight w:val="magenta"/>
        </w:rPr>
        <w:t>Residents living in East Cambridgeshire District Council area XX</w:t>
      </w:r>
    </w:p>
    <w:p w:rsidR="00EA0F88" w:rsidRPr="00EA0F88" w:rsidRDefault="00EA0F88" w:rsidP="00EA0F88">
      <w:pPr>
        <w:numPr>
          <w:ilvl w:val="0"/>
          <w:numId w:val="3"/>
        </w:numPr>
        <w:contextualSpacing/>
        <w:rPr>
          <w:rFonts w:ascii="Arial" w:eastAsia="Arial" w:hAnsi="Arial" w:cs="Arial"/>
          <w:sz w:val="24"/>
          <w:szCs w:val="24"/>
          <w:highlight w:val="magenta"/>
        </w:rPr>
      </w:pPr>
      <w:r w:rsidRPr="00EA0F88">
        <w:rPr>
          <w:rFonts w:ascii="Arial" w:eastAsia="Arial" w:hAnsi="Arial" w:cs="Arial"/>
          <w:sz w:val="24"/>
          <w:szCs w:val="24"/>
          <w:highlight w:val="magenta"/>
        </w:rPr>
        <w:t>Residents living in Fenland District Council area XX</w:t>
      </w:r>
    </w:p>
    <w:p w:rsidR="00EA0F88" w:rsidRPr="00EA0F88" w:rsidRDefault="00EA0F88" w:rsidP="00EA0F88">
      <w:pPr>
        <w:rPr>
          <w:rFonts w:ascii="Arial" w:eastAsia="Arial" w:hAnsi="Arial" w:cs="Arial"/>
          <w:sz w:val="24"/>
          <w:szCs w:val="24"/>
        </w:rPr>
      </w:pPr>
    </w:p>
    <w:p w:rsidR="00EA0F88" w:rsidRPr="00EA0F88" w:rsidRDefault="00EA0F88" w:rsidP="00EA0F88">
      <w:pPr>
        <w:rPr>
          <w:rFonts w:ascii="Arial" w:eastAsia="Arial" w:hAnsi="Arial" w:cs="Arial"/>
          <w:sz w:val="24"/>
          <w:szCs w:val="24"/>
        </w:rPr>
      </w:pPr>
      <w:r w:rsidRPr="00EA0F88">
        <w:rPr>
          <w:rFonts w:ascii="Arial" w:eastAsia="Arial" w:hAnsi="Arial" w:cs="Arial"/>
          <w:sz w:val="24"/>
          <w:szCs w:val="24"/>
        </w:rPr>
        <w:t xml:space="preserve">To apply for a grant or loan under this policy, please contact </w:t>
      </w:r>
      <w:r w:rsidRPr="00EA0F88">
        <w:rPr>
          <w:rFonts w:ascii="Arial" w:eastAsia="Arial" w:hAnsi="Arial" w:cs="Arial"/>
          <w:sz w:val="24"/>
          <w:szCs w:val="24"/>
          <w:highlight w:val="darkMagenta"/>
        </w:rPr>
        <w:t xml:space="preserve">XXX (each </w:t>
      </w:r>
      <w:r w:rsidRPr="00EA0F88">
        <w:rPr>
          <w:rFonts w:ascii="Arial" w:eastAsia="Arial" w:hAnsi="Arial" w:cs="Arial"/>
          <w:sz w:val="24"/>
          <w:szCs w:val="24"/>
          <w:highlight w:val="magenta"/>
        </w:rPr>
        <w:t>district to insert own contact arrangements)</w:t>
      </w:r>
    </w:p>
    <w:p w:rsidR="00EA0F88" w:rsidRPr="00EA0F88" w:rsidRDefault="00EA0F88" w:rsidP="00EA0F88">
      <w:pPr>
        <w:rPr>
          <w:rFonts w:ascii="Arial" w:eastAsia="Arial" w:hAnsi="Arial" w:cs="Arial"/>
          <w:sz w:val="24"/>
          <w:szCs w:val="24"/>
        </w:rPr>
      </w:pPr>
    </w:p>
    <w:p w:rsidR="00EA0F88" w:rsidRPr="00EA0F88" w:rsidRDefault="00EA0F88" w:rsidP="00EA0F88">
      <w:pPr>
        <w:rPr>
          <w:rFonts w:ascii="Arial" w:eastAsia="Arial" w:hAnsi="Arial" w:cs="Arial"/>
          <w:sz w:val="24"/>
          <w:szCs w:val="24"/>
        </w:rPr>
      </w:pPr>
      <w:r w:rsidRPr="00EA0F88">
        <w:rPr>
          <w:rFonts w:ascii="Arial" w:eastAsia="Arial" w:hAnsi="Arial" w:cs="Arial"/>
          <w:sz w:val="24"/>
          <w:szCs w:val="24"/>
          <w:highlight w:val="magenta"/>
        </w:rPr>
        <w:t>City and South Cambs only: If you are a council tenant, please contact XXX</w:t>
      </w:r>
    </w:p>
    <w:p w:rsidR="002E4442" w:rsidRDefault="002E4442" w:rsidP="00EA0F88">
      <w:pPr>
        <w:rPr>
          <w:rFonts w:ascii="Arial" w:eastAsia="Arial" w:hAnsi="Arial" w:cs="Arial"/>
          <w:sz w:val="24"/>
          <w:szCs w:val="24"/>
        </w:rPr>
      </w:pPr>
    </w:p>
    <w:p w:rsidR="002E4442" w:rsidRPr="00EA0F88" w:rsidRDefault="002E4442" w:rsidP="00EA0F88">
      <w:pPr>
        <w:rPr>
          <w:rFonts w:ascii="Arial" w:eastAsia="Arial" w:hAnsi="Arial" w:cs="Arial"/>
          <w:sz w:val="24"/>
          <w:szCs w:val="24"/>
        </w:rPr>
        <w:sectPr w:rsidR="002E4442" w:rsidRPr="00EA0F88" w:rsidSect="00C0331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gNumType w:start="1"/>
          <w:cols w:space="708"/>
          <w:docGrid w:linePitch="360"/>
        </w:sectPr>
      </w:pPr>
      <w:r>
        <w:rPr>
          <w:rFonts w:ascii="Arial" w:eastAsia="Arial" w:hAnsi="Arial" w:cs="Arial"/>
          <w:sz w:val="24"/>
          <w:szCs w:val="24"/>
        </w:rPr>
        <w:t>A full ver</w:t>
      </w:r>
      <w:r w:rsidR="00711661">
        <w:rPr>
          <w:rFonts w:ascii="Arial" w:eastAsia="Arial" w:hAnsi="Arial" w:cs="Arial"/>
          <w:sz w:val="24"/>
          <w:szCs w:val="24"/>
        </w:rPr>
        <w:t xml:space="preserve">sion of the policy will be available on the council’s website at </w:t>
      </w:r>
      <w:r w:rsidR="00711661" w:rsidRPr="00711661">
        <w:rPr>
          <w:rFonts w:ascii="Arial" w:eastAsia="Arial" w:hAnsi="Arial" w:cs="Arial"/>
          <w:sz w:val="24"/>
          <w:szCs w:val="24"/>
          <w:highlight w:val="magenta"/>
        </w:rPr>
        <w:t>XXX</w:t>
      </w:r>
    </w:p>
    <w:p w:rsidR="00EA0F88" w:rsidRPr="00EA0F88" w:rsidRDefault="002E4442" w:rsidP="00EA0F88">
      <w:pPr>
        <w:spacing w:after="0" w:line="240" w:lineRule="auto"/>
        <w:rPr>
          <w:rFonts w:ascii="Arial" w:eastAsia="Arial" w:hAnsi="Arial" w:cs="Times New Roman"/>
          <w:b/>
        </w:rPr>
      </w:pPr>
      <w:r>
        <w:rPr>
          <w:rFonts w:ascii="Arial" w:eastAsia="Arial" w:hAnsi="Arial" w:cs="Times New Roman"/>
          <w:b/>
        </w:rPr>
        <w:lastRenderedPageBreak/>
        <w:t xml:space="preserve">Table 1: </w:t>
      </w:r>
      <w:r w:rsidR="00B83770">
        <w:rPr>
          <w:rFonts w:ascii="Arial" w:eastAsia="Arial" w:hAnsi="Arial" w:cs="Times New Roman"/>
          <w:b/>
        </w:rPr>
        <w:t xml:space="preserve">Draft </w:t>
      </w:r>
      <w:bookmarkStart w:id="0" w:name="_GoBack"/>
      <w:bookmarkEnd w:id="0"/>
      <w:r w:rsidR="00EA0F88" w:rsidRPr="00EA0F88">
        <w:rPr>
          <w:rFonts w:ascii="Arial" w:eastAsia="Arial" w:hAnsi="Arial" w:cs="Times New Roman"/>
          <w:b/>
        </w:rPr>
        <w:t>Cambridgeshire Adaptations Policy 2018 – Summary of Assistance</w:t>
      </w:r>
    </w:p>
    <w:tbl>
      <w:tblPr>
        <w:tblStyle w:val="TableGrid1"/>
        <w:tblpPr w:leftFromText="180" w:rightFromText="180" w:horzAnchor="margin" w:tblpX="-318" w:tblpY="510"/>
        <w:tblW w:w="16268" w:type="dxa"/>
        <w:tblLayout w:type="fixed"/>
        <w:tblLook w:val="04A0" w:firstRow="1" w:lastRow="0" w:firstColumn="1" w:lastColumn="0" w:noHBand="0" w:noVBand="1"/>
      </w:tblPr>
      <w:tblGrid>
        <w:gridCol w:w="1526"/>
        <w:gridCol w:w="1559"/>
        <w:gridCol w:w="1559"/>
        <w:gridCol w:w="1134"/>
        <w:gridCol w:w="1842"/>
        <w:gridCol w:w="1417"/>
        <w:gridCol w:w="1561"/>
        <w:gridCol w:w="1276"/>
        <w:gridCol w:w="1559"/>
        <w:gridCol w:w="1417"/>
        <w:gridCol w:w="1418"/>
      </w:tblGrid>
      <w:tr w:rsidR="00EA0F88" w:rsidRPr="00EA0F88" w:rsidTr="00B83770">
        <w:tc>
          <w:tcPr>
            <w:tcW w:w="1526" w:type="dxa"/>
            <w:shd w:val="pct15" w:color="auto" w:fill="auto"/>
          </w:tcPr>
          <w:p w:rsidR="00EA0F88" w:rsidRPr="00EA0F88" w:rsidRDefault="00EA0F88" w:rsidP="00EA0F88">
            <w:pPr>
              <w:keepNext/>
              <w:keepLines/>
              <w:spacing w:before="200"/>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Assistance</w:t>
            </w:r>
          </w:p>
        </w:tc>
        <w:tc>
          <w:tcPr>
            <w:tcW w:w="1559" w:type="dxa"/>
            <w:shd w:val="pct15" w:color="auto" w:fill="auto"/>
          </w:tcPr>
          <w:p w:rsidR="00EA0F88" w:rsidRPr="00EA0F88" w:rsidRDefault="00EA0F88" w:rsidP="00EA0F88">
            <w:pPr>
              <w:keepNext/>
              <w:keepLines/>
              <w:spacing w:before="200"/>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Description</w:t>
            </w:r>
          </w:p>
        </w:tc>
        <w:tc>
          <w:tcPr>
            <w:tcW w:w="1559" w:type="dxa"/>
            <w:shd w:val="pct15" w:color="auto" w:fill="auto"/>
          </w:tcPr>
          <w:p w:rsidR="00EA0F88" w:rsidRPr="00EA0F88" w:rsidRDefault="00EA0F88" w:rsidP="00EA0F88">
            <w:pPr>
              <w:keepNext/>
              <w:keepLines/>
              <w:spacing w:before="200"/>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Grant or loan</w:t>
            </w:r>
          </w:p>
        </w:tc>
        <w:tc>
          <w:tcPr>
            <w:tcW w:w="1134" w:type="dxa"/>
            <w:shd w:val="pct15" w:color="auto" w:fill="auto"/>
          </w:tcPr>
          <w:p w:rsidR="00EA0F88" w:rsidRPr="00EA0F88" w:rsidRDefault="00EA0F88" w:rsidP="00EA0F88">
            <w:pPr>
              <w:keepNext/>
              <w:keepLines/>
              <w:spacing w:before="200"/>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 xml:space="preserve">Max amount </w:t>
            </w:r>
          </w:p>
        </w:tc>
        <w:tc>
          <w:tcPr>
            <w:tcW w:w="1842" w:type="dxa"/>
            <w:shd w:val="pct15" w:color="auto" w:fill="auto"/>
          </w:tcPr>
          <w:p w:rsidR="00EA0F88" w:rsidRPr="00EA0F88" w:rsidRDefault="00EA0F88" w:rsidP="00EA0F88">
            <w:pPr>
              <w:keepNext/>
              <w:keepLines/>
              <w:spacing w:before="200"/>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Means test</w:t>
            </w:r>
          </w:p>
        </w:tc>
        <w:tc>
          <w:tcPr>
            <w:tcW w:w="1417" w:type="dxa"/>
            <w:shd w:val="pct15" w:color="auto" w:fill="auto"/>
          </w:tcPr>
          <w:p w:rsidR="00EA0F88" w:rsidRPr="00EA0F88" w:rsidRDefault="00EA0F88" w:rsidP="00EA0F88">
            <w:pPr>
              <w:keepNext/>
              <w:keepLines/>
              <w:spacing w:before="200"/>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Tenure</w:t>
            </w:r>
          </w:p>
        </w:tc>
        <w:tc>
          <w:tcPr>
            <w:tcW w:w="1561" w:type="dxa"/>
            <w:shd w:val="pct15" w:color="auto" w:fill="auto"/>
          </w:tcPr>
          <w:p w:rsidR="00EA0F88" w:rsidRPr="00EA0F88" w:rsidRDefault="00EA0F88" w:rsidP="00EA0F88">
            <w:pPr>
              <w:keepNext/>
              <w:keepLines/>
              <w:spacing w:before="200"/>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Specific restrictions</w:t>
            </w:r>
          </w:p>
        </w:tc>
        <w:tc>
          <w:tcPr>
            <w:tcW w:w="1276" w:type="dxa"/>
            <w:shd w:val="pct15" w:color="auto" w:fill="auto"/>
          </w:tcPr>
          <w:p w:rsidR="00EA0F88" w:rsidRPr="00EA0F88" w:rsidRDefault="00EA0F88" w:rsidP="00EA0F88">
            <w:pPr>
              <w:keepNext/>
              <w:keepLines/>
              <w:spacing w:before="200"/>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Residency requirements</w:t>
            </w:r>
          </w:p>
        </w:tc>
        <w:tc>
          <w:tcPr>
            <w:tcW w:w="1559" w:type="dxa"/>
            <w:shd w:val="pct15" w:color="auto" w:fill="auto"/>
          </w:tcPr>
          <w:p w:rsidR="00EA0F88" w:rsidRPr="00EA0F88" w:rsidRDefault="00EA0F88" w:rsidP="00EA0F88">
            <w:pPr>
              <w:keepNext/>
              <w:keepLines/>
              <w:spacing w:before="200"/>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Secured on property</w:t>
            </w:r>
          </w:p>
        </w:tc>
        <w:tc>
          <w:tcPr>
            <w:tcW w:w="1417" w:type="dxa"/>
            <w:shd w:val="pct15" w:color="auto" w:fill="auto"/>
          </w:tcPr>
          <w:p w:rsidR="00EA0F88" w:rsidRPr="00EA0F88" w:rsidRDefault="00EA0F88" w:rsidP="00EA0F88">
            <w:pPr>
              <w:keepNext/>
              <w:keepLines/>
              <w:spacing w:before="200"/>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Repayable</w:t>
            </w:r>
          </w:p>
        </w:tc>
        <w:tc>
          <w:tcPr>
            <w:tcW w:w="1418" w:type="dxa"/>
            <w:shd w:val="pct15" w:color="auto" w:fill="auto"/>
          </w:tcPr>
          <w:p w:rsidR="00EA0F88" w:rsidRPr="00EA0F88" w:rsidRDefault="00EA0F88" w:rsidP="00EA0F88">
            <w:pPr>
              <w:keepNext/>
              <w:keepLines/>
              <w:spacing w:before="200"/>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Restrictions on future applications</w:t>
            </w:r>
          </w:p>
        </w:tc>
      </w:tr>
      <w:tr w:rsidR="00EA0F88" w:rsidRPr="00EA0F88" w:rsidTr="006E17E5">
        <w:trPr>
          <w:trHeight w:val="2215"/>
        </w:trPr>
        <w:tc>
          <w:tcPr>
            <w:tcW w:w="1526" w:type="dxa"/>
          </w:tcPr>
          <w:p w:rsidR="00EA0F88" w:rsidRPr="00EA0F88" w:rsidRDefault="00EA0F88" w:rsidP="00EA0F88">
            <w:pPr>
              <w:keepNext/>
              <w:keepLines/>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Disabled Facilities Grant (Mandatory)</w:t>
            </w:r>
          </w:p>
        </w:tc>
        <w:tc>
          <w:tcPr>
            <w:tcW w:w="1559"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Home adaptations for disabled people</w:t>
            </w:r>
          </w:p>
        </w:tc>
        <w:tc>
          <w:tcPr>
            <w:tcW w:w="1559"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 xml:space="preserve">Grant </w:t>
            </w:r>
          </w:p>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 xml:space="preserve">  </w:t>
            </w:r>
          </w:p>
        </w:tc>
        <w:tc>
          <w:tcPr>
            <w:tcW w:w="1134"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£30,000 (statutory max)</w:t>
            </w:r>
          </w:p>
          <w:p w:rsidR="00EA0F88" w:rsidRPr="00EA0F88" w:rsidRDefault="00EA0F88" w:rsidP="00EA0F88">
            <w:pPr>
              <w:rPr>
                <w:rFonts w:ascii="Arial" w:eastAsia="Arial" w:hAnsi="Arial" w:cs="Times New Roman"/>
              </w:rPr>
            </w:pPr>
          </w:p>
        </w:tc>
        <w:tc>
          <w:tcPr>
            <w:tcW w:w="1842"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 xml:space="preserve">Adults: In receipt of one or more qualifying benefits </w:t>
            </w:r>
            <w:r w:rsidRPr="00EA0F88">
              <w:rPr>
                <w:rFonts w:ascii="Arial" w:eastAsia="Times New Roman" w:hAnsi="Arial" w:cs="Arial"/>
                <w:iCs/>
                <w:sz w:val="20"/>
                <w:szCs w:val="20"/>
                <w:u w:val="single"/>
              </w:rPr>
              <w:t>or</w:t>
            </w:r>
            <w:r w:rsidRPr="00EA0F88">
              <w:rPr>
                <w:rFonts w:ascii="Arial" w:eastAsia="Times New Roman" w:hAnsi="Arial" w:cs="Arial"/>
                <w:iCs/>
                <w:sz w:val="20"/>
                <w:szCs w:val="20"/>
              </w:rPr>
              <w:t xml:space="preserve"> full Financial Test of Resources.</w:t>
            </w:r>
          </w:p>
          <w:p w:rsidR="00EA0F88" w:rsidRPr="00EA0F88" w:rsidRDefault="00EA0F88" w:rsidP="00EA0F88">
            <w:pPr>
              <w:rPr>
                <w:rFonts w:ascii="Arial" w:eastAsia="Arial" w:hAnsi="Arial" w:cs="Times New Roman"/>
              </w:rPr>
            </w:pPr>
          </w:p>
          <w:p w:rsidR="00EA0F88" w:rsidRPr="00EA0F88" w:rsidRDefault="00EA0F88" w:rsidP="00EA0F88">
            <w:pPr>
              <w:rPr>
                <w:rFonts w:ascii="Arial" w:eastAsia="Arial" w:hAnsi="Arial" w:cs="Times New Roman"/>
                <w:sz w:val="20"/>
                <w:szCs w:val="20"/>
              </w:rPr>
            </w:pPr>
            <w:r w:rsidRPr="00EA0F88">
              <w:rPr>
                <w:rFonts w:ascii="Arial" w:eastAsia="Arial" w:hAnsi="Arial" w:cs="Times New Roman"/>
                <w:sz w:val="20"/>
                <w:szCs w:val="20"/>
              </w:rPr>
              <w:t>Children and eligible young people: not means tested</w:t>
            </w:r>
          </w:p>
        </w:tc>
        <w:tc>
          <w:tcPr>
            <w:tcW w:w="1417"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All tenures</w:t>
            </w:r>
          </w:p>
          <w:p w:rsidR="00EA0F88" w:rsidRPr="00EA0F88" w:rsidRDefault="00EA0F88" w:rsidP="00EA0F88">
            <w:pPr>
              <w:rPr>
                <w:rFonts w:ascii="Arial" w:eastAsia="Arial" w:hAnsi="Arial" w:cs="Times New Roman"/>
                <w:sz w:val="20"/>
                <w:szCs w:val="20"/>
              </w:rPr>
            </w:pPr>
            <w:r w:rsidRPr="00EA0F88">
              <w:rPr>
                <w:rFonts w:ascii="Arial" w:eastAsia="Arial" w:hAnsi="Arial" w:cs="Times New Roman"/>
                <w:sz w:val="20"/>
                <w:szCs w:val="20"/>
              </w:rPr>
              <w:t>(Separate arrangements available for council tenants in Cambridge City and South Cambridgeshire)</w:t>
            </w:r>
          </w:p>
        </w:tc>
        <w:tc>
          <w:tcPr>
            <w:tcW w:w="1561"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National eligibility criteria apply</w:t>
            </w:r>
          </w:p>
        </w:tc>
        <w:tc>
          <w:tcPr>
            <w:tcW w:w="1276"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None</w:t>
            </w:r>
          </w:p>
        </w:tc>
        <w:tc>
          <w:tcPr>
            <w:tcW w:w="1559"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Yes – for grants over £10,000.</w:t>
            </w:r>
          </w:p>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Minimum charge £500;</w:t>
            </w:r>
          </w:p>
          <w:p w:rsidR="00EA0F88" w:rsidRPr="00EA0F88" w:rsidRDefault="00EA0F88" w:rsidP="00EA0F88">
            <w:pPr>
              <w:rPr>
                <w:rFonts w:ascii="Arial" w:eastAsia="Arial" w:hAnsi="Arial" w:cs="Times New Roman"/>
                <w:sz w:val="20"/>
                <w:szCs w:val="20"/>
              </w:rPr>
            </w:pPr>
            <w:r w:rsidRPr="00EA0F88">
              <w:rPr>
                <w:rFonts w:ascii="Arial" w:eastAsia="Arial" w:hAnsi="Arial" w:cs="Times New Roman"/>
                <w:sz w:val="20"/>
                <w:szCs w:val="20"/>
              </w:rPr>
              <w:t>Maximum charge £10,000</w:t>
            </w:r>
          </w:p>
        </w:tc>
        <w:tc>
          <w:tcPr>
            <w:tcW w:w="1417"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Yes, if property disposed of within 10 years</w:t>
            </w:r>
          </w:p>
        </w:tc>
        <w:tc>
          <w:tcPr>
            <w:tcW w:w="1418"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Consider-</w:t>
            </w:r>
            <w:proofErr w:type="spellStart"/>
            <w:r w:rsidRPr="00EA0F88">
              <w:rPr>
                <w:rFonts w:ascii="Arial" w:eastAsia="Times New Roman" w:hAnsi="Arial" w:cs="Arial"/>
                <w:iCs/>
                <w:sz w:val="20"/>
                <w:szCs w:val="20"/>
              </w:rPr>
              <w:t>ation</w:t>
            </w:r>
            <w:proofErr w:type="spellEnd"/>
            <w:r w:rsidRPr="00EA0F88">
              <w:rPr>
                <w:rFonts w:ascii="Arial" w:eastAsia="Times New Roman" w:hAnsi="Arial" w:cs="Arial"/>
                <w:iCs/>
                <w:sz w:val="20"/>
                <w:szCs w:val="20"/>
              </w:rPr>
              <w:t xml:space="preserve"> subject to new referral from Social Services</w:t>
            </w:r>
          </w:p>
        </w:tc>
      </w:tr>
      <w:tr w:rsidR="00EA0F88" w:rsidRPr="00EA0F88" w:rsidTr="006E17E5">
        <w:tc>
          <w:tcPr>
            <w:tcW w:w="1526" w:type="dxa"/>
          </w:tcPr>
          <w:p w:rsidR="00EA0F88" w:rsidRPr="00EA0F88" w:rsidRDefault="00EA0F88" w:rsidP="00EA0F88">
            <w:pPr>
              <w:keepNext/>
              <w:keepLines/>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DFG Top Up Assistance</w:t>
            </w:r>
          </w:p>
          <w:p w:rsidR="00EA0F88" w:rsidRPr="00EA0F88" w:rsidRDefault="00EA0F88" w:rsidP="00EA0F88">
            <w:pPr>
              <w:rPr>
                <w:rFonts w:ascii="Arial" w:eastAsia="Arial" w:hAnsi="Arial" w:cs="Times New Roman"/>
                <w:b/>
                <w:sz w:val="20"/>
                <w:szCs w:val="20"/>
              </w:rPr>
            </w:pPr>
            <w:r w:rsidRPr="00EA0F88">
              <w:rPr>
                <w:rFonts w:ascii="Arial" w:eastAsia="Arial" w:hAnsi="Arial" w:cs="Times New Roman"/>
                <w:b/>
                <w:sz w:val="20"/>
                <w:szCs w:val="20"/>
              </w:rPr>
              <w:t>(</w:t>
            </w:r>
            <w:proofErr w:type="spellStart"/>
            <w:r w:rsidRPr="00EA0F88">
              <w:rPr>
                <w:rFonts w:ascii="Arial" w:eastAsia="Arial" w:hAnsi="Arial" w:cs="Times New Roman"/>
                <w:b/>
                <w:sz w:val="20"/>
                <w:szCs w:val="20"/>
              </w:rPr>
              <w:t>Discretio</w:t>
            </w:r>
            <w:proofErr w:type="spellEnd"/>
            <w:r w:rsidRPr="00EA0F88">
              <w:rPr>
                <w:rFonts w:ascii="Arial" w:eastAsia="Arial" w:hAnsi="Arial" w:cs="Times New Roman"/>
                <w:b/>
                <w:sz w:val="20"/>
                <w:szCs w:val="20"/>
              </w:rPr>
              <w:t>-nary)</w:t>
            </w:r>
          </w:p>
        </w:tc>
        <w:tc>
          <w:tcPr>
            <w:tcW w:w="1559"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Where cost of mandatory DFG works exceeds £30,000</w:t>
            </w:r>
          </w:p>
        </w:tc>
        <w:tc>
          <w:tcPr>
            <w:tcW w:w="1559"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Loan</w:t>
            </w:r>
          </w:p>
        </w:tc>
        <w:tc>
          <w:tcPr>
            <w:tcW w:w="1134"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 xml:space="preserve">£15,000 </w:t>
            </w:r>
          </w:p>
        </w:tc>
        <w:tc>
          <w:tcPr>
            <w:tcW w:w="1842"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Adults: means test for DFG will take into account full cost of work.</w:t>
            </w:r>
          </w:p>
          <w:p w:rsidR="00EA0F88" w:rsidRPr="00EA0F88" w:rsidRDefault="00EA0F88" w:rsidP="00EA0F88">
            <w:pPr>
              <w:rPr>
                <w:rFonts w:ascii="Arial" w:eastAsia="Arial" w:hAnsi="Arial" w:cs="Times New Roman"/>
                <w:sz w:val="20"/>
                <w:szCs w:val="20"/>
              </w:rPr>
            </w:pPr>
          </w:p>
          <w:p w:rsidR="00EA0F88" w:rsidRPr="00EA0F88" w:rsidRDefault="00EA0F88" w:rsidP="00EA0F88">
            <w:pPr>
              <w:rPr>
                <w:rFonts w:ascii="Arial" w:eastAsia="Arial" w:hAnsi="Arial" w:cs="Times New Roman"/>
              </w:rPr>
            </w:pPr>
            <w:r w:rsidRPr="00EA0F88">
              <w:rPr>
                <w:rFonts w:ascii="Arial" w:eastAsia="Arial" w:hAnsi="Arial" w:cs="Times New Roman"/>
                <w:sz w:val="20"/>
                <w:szCs w:val="20"/>
              </w:rPr>
              <w:t>Children: no means test</w:t>
            </w:r>
          </w:p>
        </w:tc>
        <w:tc>
          <w:tcPr>
            <w:tcW w:w="1417"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Must have an owner’s interest</w:t>
            </w:r>
          </w:p>
        </w:tc>
        <w:tc>
          <w:tcPr>
            <w:tcW w:w="1561"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Must be eligible for mandatory DFG</w:t>
            </w:r>
          </w:p>
        </w:tc>
        <w:tc>
          <w:tcPr>
            <w:tcW w:w="1276"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None</w:t>
            </w:r>
          </w:p>
        </w:tc>
        <w:tc>
          <w:tcPr>
            <w:tcW w:w="1559"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Yes – full amount</w:t>
            </w:r>
          </w:p>
        </w:tc>
        <w:tc>
          <w:tcPr>
            <w:tcW w:w="1417"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Yes – full amount</w:t>
            </w:r>
          </w:p>
        </w:tc>
        <w:tc>
          <w:tcPr>
            <w:tcW w:w="1418"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Consider-</w:t>
            </w:r>
            <w:proofErr w:type="spellStart"/>
            <w:r w:rsidRPr="00EA0F88">
              <w:rPr>
                <w:rFonts w:ascii="Arial" w:eastAsia="Times New Roman" w:hAnsi="Arial" w:cs="Arial"/>
                <w:iCs/>
                <w:sz w:val="20"/>
                <w:szCs w:val="20"/>
              </w:rPr>
              <w:t>ation</w:t>
            </w:r>
            <w:proofErr w:type="spellEnd"/>
            <w:r w:rsidRPr="00EA0F88">
              <w:rPr>
                <w:rFonts w:ascii="Arial" w:eastAsia="Times New Roman" w:hAnsi="Arial" w:cs="Arial"/>
                <w:iCs/>
                <w:sz w:val="20"/>
                <w:szCs w:val="20"/>
              </w:rPr>
              <w:t xml:space="preserve"> subject to new referral from social services</w:t>
            </w:r>
          </w:p>
        </w:tc>
      </w:tr>
      <w:tr w:rsidR="00EA0F88" w:rsidRPr="00EA0F88" w:rsidTr="006E17E5">
        <w:tc>
          <w:tcPr>
            <w:tcW w:w="1526" w:type="dxa"/>
          </w:tcPr>
          <w:p w:rsidR="00EA0F88" w:rsidRPr="00EA0F88" w:rsidRDefault="00EA0F88" w:rsidP="00EA0F88">
            <w:pPr>
              <w:keepNext/>
              <w:keepLines/>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Disabled Persons’ Relocation Assistance</w:t>
            </w:r>
          </w:p>
          <w:p w:rsidR="00EA0F88" w:rsidRPr="00EA0F88" w:rsidRDefault="00EA0F88" w:rsidP="00EA0F88">
            <w:pPr>
              <w:rPr>
                <w:rFonts w:ascii="Arial" w:eastAsia="Arial" w:hAnsi="Arial" w:cs="Times New Roman"/>
                <w:b/>
                <w:sz w:val="20"/>
                <w:szCs w:val="20"/>
              </w:rPr>
            </w:pPr>
            <w:r w:rsidRPr="00EA0F88">
              <w:rPr>
                <w:rFonts w:ascii="Arial" w:eastAsia="Arial" w:hAnsi="Arial" w:cs="Times New Roman"/>
                <w:b/>
                <w:sz w:val="20"/>
                <w:szCs w:val="20"/>
              </w:rPr>
              <w:t>(Discretion-</w:t>
            </w:r>
            <w:proofErr w:type="spellStart"/>
            <w:r w:rsidRPr="00EA0F88">
              <w:rPr>
                <w:rFonts w:ascii="Arial" w:eastAsia="Arial" w:hAnsi="Arial" w:cs="Times New Roman"/>
                <w:b/>
                <w:sz w:val="20"/>
                <w:szCs w:val="20"/>
              </w:rPr>
              <w:t>ary</w:t>
            </w:r>
            <w:proofErr w:type="spellEnd"/>
            <w:r w:rsidRPr="00EA0F88">
              <w:rPr>
                <w:rFonts w:ascii="Arial" w:eastAsia="Arial" w:hAnsi="Arial" w:cs="Times New Roman"/>
                <w:b/>
                <w:sz w:val="20"/>
                <w:szCs w:val="20"/>
              </w:rPr>
              <w:t>)</w:t>
            </w:r>
          </w:p>
        </w:tc>
        <w:tc>
          <w:tcPr>
            <w:tcW w:w="1559"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To help with reasonable costs of moving to a more suitable home</w:t>
            </w:r>
          </w:p>
        </w:tc>
        <w:tc>
          <w:tcPr>
            <w:tcW w:w="1559"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Grant</w:t>
            </w:r>
          </w:p>
        </w:tc>
        <w:tc>
          <w:tcPr>
            <w:tcW w:w="1134"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Reason-able costs. (Individual districts may set a maximum amount)</w:t>
            </w:r>
          </w:p>
        </w:tc>
        <w:tc>
          <w:tcPr>
            <w:tcW w:w="1842"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No</w:t>
            </w:r>
          </w:p>
        </w:tc>
        <w:tc>
          <w:tcPr>
            <w:tcW w:w="1417"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 xml:space="preserve">All tenures except council tenants in City &amp; South Cambs (separate arrange- </w:t>
            </w:r>
            <w:proofErr w:type="spellStart"/>
            <w:r w:rsidRPr="00EA0F88">
              <w:rPr>
                <w:rFonts w:ascii="Arial" w:eastAsia="Times New Roman" w:hAnsi="Arial" w:cs="Arial"/>
                <w:iCs/>
                <w:sz w:val="20"/>
                <w:szCs w:val="20"/>
              </w:rPr>
              <w:t>ments</w:t>
            </w:r>
            <w:proofErr w:type="spellEnd"/>
            <w:r w:rsidRPr="00EA0F88">
              <w:rPr>
                <w:rFonts w:ascii="Arial" w:eastAsia="Times New Roman" w:hAnsi="Arial" w:cs="Arial"/>
                <w:iCs/>
                <w:sz w:val="20"/>
                <w:szCs w:val="20"/>
              </w:rPr>
              <w:t xml:space="preserve"> apply)</w:t>
            </w:r>
          </w:p>
        </w:tc>
        <w:tc>
          <w:tcPr>
            <w:tcW w:w="1561"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 xml:space="preserve">Existing </w:t>
            </w:r>
            <w:proofErr w:type="spellStart"/>
            <w:r w:rsidRPr="00EA0F88">
              <w:rPr>
                <w:rFonts w:ascii="Arial" w:eastAsia="Times New Roman" w:hAnsi="Arial" w:cs="Arial"/>
                <w:iCs/>
                <w:sz w:val="20"/>
                <w:szCs w:val="20"/>
              </w:rPr>
              <w:t>accommo-dation</w:t>
            </w:r>
            <w:proofErr w:type="spellEnd"/>
            <w:r w:rsidRPr="00EA0F88">
              <w:rPr>
                <w:rFonts w:ascii="Arial" w:eastAsia="Times New Roman" w:hAnsi="Arial" w:cs="Arial"/>
                <w:iCs/>
                <w:sz w:val="20"/>
                <w:szCs w:val="20"/>
              </w:rPr>
              <w:t xml:space="preserve"> not adaptable; &amp; property to which moving more closely meets needs.</w:t>
            </w:r>
          </w:p>
        </w:tc>
        <w:tc>
          <w:tcPr>
            <w:tcW w:w="1276"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None</w:t>
            </w:r>
          </w:p>
        </w:tc>
        <w:tc>
          <w:tcPr>
            <w:tcW w:w="1559"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n/a</w:t>
            </w:r>
          </w:p>
        </w:tc>
        <w:tc>
          <w:tcPr>
            <w:tcW w:w="1417"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n/a</w:t>
            </w:r>
          </w:p>
        </w:tc>
        <w:tc>
          <w:tcPr>
            <w:tcW w:w="1418"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 xml:space="preserve">Individual’s </w:t>
            </w:r>
            <w:proofErr w:type="spellStart"/>
            <w:r w:rsidRPr="00EA0F88">
              <w:rPr>
                <w:rFonts w:ascii="Arial" w:eastAsia="Times New Roman" w:hAnsi="Arial" w:cs="Arial"/>
                <w:iCs/>
                <w:sz w:val="20"/>
                <w:szCs w:val="20"/>
              </w:rPr>
              <w:t>circum</w:t>
            </w:r>
            <w:proofErr w:type="spellEnd"/>
            <w:r w:rsidRPr="00EA0F88">
              <w:rPr>
                <w:rFonts w:ascii="Arial" w:eastAsia="Times New Roman" w:hAnsi="Arial" w:cs="Arial"/>
                <w:iCs/>
                <w:sz w:val="20"/>
                <w:szCs w:val="20"/>
              </w:rPr>
              <w:t>-stances must have changed significantly</w:t>
            </w:r>
          </w:p>
        </w:tc>
      </w:tr>
      <w:tr w:rsidR="00EA0F88" w:rsidRPr="00EA0F88" w:rsidTr="006E17E5">
        <w:tc>
          <w:tcPr>
            <w:tcW w:w="1526" w:type="dxa"/>
          </w:tcPr>
          <w:p w:rsidR="00EA0F88" w:rsidRPr="00EA0F88" w:rsidRDefault="00EA0F88" w:rsidP="00EA0F88">
            <w:pPr>
              <w:keepNext/>
              <w:keepLines/>
              <w:outlineLvl w:val="8"/>
              <w:rPr>
                <w:rFonts w:ascii="Arial" w:eastAsia="Times New Roman" w:hAnsi="Arial" w:cs="Times New Roman"/>
                <w:b/>
                <w:iCs/>
                <w:sz w:val="20"/>
                <w:szCs w:val="20"/>
              </w:rPr>
            </w:pPr>
            <w:r w:rsidRPr="00EA0F88">
              <w:rPr>
                <w:rFonts w:ascii="Arial" w:eastAsia="Times New Roman" w:hAnsi="Arial" w:cs="Times New Roman"/>
                <w:b/>
                <w:iCs/>
                <w:sz w:val="20"/>
                <w:szCs w:val="20"/>
              </w:rPr>
              <w:t>Special Purposes Assistance</w:t>
            </w:r>
          </w:p>
          <w:p w:rsidR="00EA0F88" w:rsidRPr="00EA0F88" w:rsidRDefault="00EA0F88" w:rsidP="00EA0F88">
            <w:pPr>
              <w:rPr>
                <w:rFonts w:ascii="Arial" w:eastAsia="Arial" w:hAnsi="Arial" w:cs="Times New Roman"/>
                <w:b/>
                <w:sz w:val="20"/>
                <w:szCs w:val="20"/>
              </w:rPr>
            </w:pPr>
            <w:r w:rsidRPr="00EA0F88">
              <w:rPr>
                <w:rFonts w:ascii="Arial" w:eastAsia="Arial" w:hAnsi="Arial" w:cs="Times New Roman"/>
                <w:b/>
                <w:sz w:val="20"/>
                <w:szCs w:val="20"/>
              </w:rPr>
              <w:t>(Discretion-</w:t>
            </w:r>
            <w:proofErr w:type="spellStart"/>
            <w:r w:rsidRPr="00EA0F88">
              <w:rPr>
                <w:rFonts w:ascii="Arial" w:eastAsia="Arial" w:hAnsi="Arial" w:cs="Times New Roman"/>
                <w:b/>
                <w:sz w:val="20"/>
                <w:szCs w:val="20"/>
              </w:rPr>
              <w:t>ary</w:t>
            </w:r>
            <w:proofErr w:type="spellEnd"/>
            <w:r w:rsidRPr="00EA0F88">
              <w:rPr>
                <w:rFonts w:ascii="Arial" w:eastAsia="Arial" w:hAnsi="Arial" w:cs="Times New Roman"/>
                <w:b/>
                <w:sz w:val="20"/>
                <w:szCs w:val="20"/>
              </w:rPr>
              <w:t>)</w:t>
            </w:r>
          </w:p>
        </w:tc>
        <w:tc>
          <w:tcPr>
            <w:tcW w:w="1559"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Capital repairs, minor works or other interventions to meet policy objectives</w:t>
            </w:r>
          </w:p>
        </w:tc>
        <w:tc>
          <w:tcPr>
            <w:tcW w:w="1559"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 xml:space="preserve">Grant (If individual district offers more than £10k, additional amount </w:t>
            </w:r>
            <w:r w:rsidRPr="00EA0F88">
              <w:rPr>
                <w:rFonts w:ascii="Arial" w:eastAsia="Times New Roman" w:hAnsi="Arial" w:cs="Arial"/>
                <w:iCs/>
                <w:sz w:val="20"/>
                <w:szCs w:val="20"/>
                <w:u w:val="single"/>
              </w:rPr>
              <w:t>may</w:t>
            </w:r>
            <w:r w:rsidRPr="00EA0F88">
              <w:rPr>
                <w:rFonts w:ascii="Arial" w:eastAsia="Times New Roman" w:hAnsi="Arial" w:cs="Arial"/>
                <w:iCs/>
                <w:sz w:val="20"/>
                <w:szCs w:val="20"/>
              </w:rPr>
              <w:t xml:space="preserve"> be offered as a loan</w:t>
            </w:r>
          </w:p>
          <w:p w:rsidR="00EA0F88" w:rsidRPr="00EA0F88" w:rsidRDefault="00EA0F88" w:rsidP="00EA0F88">
            <w:pPr>
              <w:rPr>
                <w:rFonts w:ascii="Arial" w:eastAsia="Arial" w:hAnsi="Arial" w:cs="Times New Roman"/>
                <w:highlight w:val="yellow"/>
              </w:rPr>
            </w:pPr>
          </w:p>
        </w:tc>
        <w:tc>
          <w:tcPr>
            <w:tcW w:w="1134" w:type="dxa"/>
          </w:tcPr>
          <w:p w:rsidR="00EA0F88" w:rsidRPr="00EA0F88" w:rsidRDefault="00EA0F88" w:rsidP="00EA0F88">
            <w:pPr>
              <w:keepNext/>
              <w:keepLines/>
              <w:outlineLvl w:val="8"/>
              <w:rPr>
                <w:rFonts w:ascii="Arial" w:eastAsia="Times New Roman" w:hAnsi="Arial" w:cs="Arial"/>
                <w:iCs/>
                <w:sz w:val="20"/>
                <w:szCs w:val="20"/>
                <w:highlight w:val="yellow"/>
              </w:rPr>
            </w:pPr>
            <w:r w:rsidRPr="00EA0F88">
              <w:rPr>
                <w:rFonts w:ascii="Arial" w:eastAsia="Times New Roman" w:hAnsi="Arial" w:cs="Arial"/>
                <w:iCs/>
                <w:sz w:val="20"/>
                <w:szCs w:val="20"/>
              </w:rPr>
              <w:lastRenderedPageBreak/>
              <w:t>£10,000 (Individual districts may choose to set a higher amount)</w:t>
            </w:r>
          </w:p>
        </w:tc>
        <w:tc>
          <w:tcPr>
            <w:tcW w:w="1842" w:type="dxa"/>
          </w:tcPr>
          <w:p w:rsidR="00EA0F88" w:rsidRPr="00EA0F88" w:rsidRDefault="00EA0F88" w:rsidP="00EA0F88">
            <w:pPr>
              <w:keepNext/>
              <w:keepLines/>
              <w:outlineLvl w:val="8"/>
              <w:rPr>
                <w:rFonts w:ascii="Arial" w:eastAsia="Times New Roman" w:hAnsi="Arial" w:cs="Arial"/>
                <w:iCs/>
                <w:sz w:val="20"/>
                <w:szCs w:val="20"/>
                <w:highlight w:val="yellow"/>
              </w:rPr>
            </w:pPr>
            <w:r w:rsidRPr="00EA0F88">
              <w:rPr>
                <w:rFonts w:ascii="Arial" w:eastAsia="Times New Roman" w:hAnsi="Arial" w:cs="Arial"/>
                <w:iCs/>
                <w:sz w:val="20"/>
                <w:szCs w:val="20"/>
              </w:rPr>
              <w:t>In receipt of a qualifying benefit (except fast-track DFGs for children)</w:t>
            </w:r>
          </w:p>
        </w:tc>
        <w:tc>
          <w:tcPr>
            <w:tcW w:w="1417"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All tenures, provided work is not the landlord’s responsibility</w:t>
            </w:r>
          </w:p>
        </w:tc>
        <w:tc>
          <w:tcPr>
            <w:tcW w:w="1561"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Not available for repairs to disability equipment</w:t>
            </w:r>
          </w:p>
        </w:tc>
        <w:tc>
          <w:tcPr>
            <w:tcW w:w="1276"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Disabled adaptations: none</w:t>
            </w:r>
          </w:p>
          <w:p w:rsidR="00EA0F88" w:rsidRPr="00EA0F88" w:rsidRDefault="00EA0F88" w:rsidP="00EA0F88">
            <w:pPr>
              <w:rPr>
                <w:rFonts w:ascii="Arial" w:eastAsia="Arial" w:hAnsi="Arial" w:cs="Times New Roman"/>
                <w:sz w:val="20"/>
                <w:szCs w:val="20"/>
              </w:rPr>
            </w:pPr>
          </w:p>
          <w:p w:rsidR="00EA0F88" w:rsidRPr="00EA0F88" w:rsidRDefault="00EA0F88" w:rsidP="00711661">
            <w:pPr>
              <w:rPr>
                <w:rFonts w:ascii="Arial" w:eastAsia="Arial" w:hAnsi="Arial" w:cs="Times New Roman"/>
              </w:rPr>
            </w:pPr>
            <w:r w:rsidRPr="00EA0F88">
              <w:rPr>
                <w:rFonts w:ascii="Arial" w:eastAsia="Arial" w:hAnsi="Arial" w:cs="Times New Roman"/>
                <w:sz w:val="20"/>
                <w:szCs w:val="20"/>
              </w:rPr>
              <w:t>Other works</w:t>
            </w:r>
            <w:r w:rsidRPr="00711661">
              <w:rPr>
                <w:rFonts w:ascii="Arial" w:eastAsia="Arial" w:hAnsi="Arial" w:cs="Times New Roman"/>
                <w:sz w:val="20"/>
                <w:szCs w:val="20"/>
              </w:rPr>
              <w:t xml:space="preserve">: </w:t>
            </w:r>
            <w:r w:rsidR="00711661" w:rsidRPr="00711661">
              <w:rPr>
                <w:rFonts w:ascii="Arial" w:eastAsia="Arial" w:hAnsi="Arial" w:cs="Times New Roman"/>
                <w:sz w:val="20"/>
                <w:szCs w:val="20"/>
              </w:rPr>
              <w:t>2 years</w:t>
            </w:r>
          </w:p>
        </w:tc>
        <w:tc>
          <w:tcPr>
            <w:tcW w:w="1559" w:type="dxa"/>
          </w:tcPr>
          <w:p w:rsidR="00EA0F88" w:rsidRPr="00EA0F88" w:rsidRDefault="00EA0F88" w:rsidP="00EA0F88">
            <w:pPr>
              <w:keepNext/>
              <w:keepLines/>
              <w:outlineLvl w:val="8"/>
              <w:rPr>
                <w:rFonts w:ascii="Arial" w:eastAsia="Times New Roman" w:hAnsi="Arial" w:cs="Arial"/>
                <w:iCs/>
                <w:sz w:val="20"/>
                <w:szCs w:val="20"/>
                <w:highlight w:val="yellow"/>
              </w:rPr>
            </w:pPr>
            <w:r w:rsidRPr="00EA0F88">
              <w:rPr>
                <w:rFonts w:ascii="Arial" w:eastAsia="Times New Roman" w:hAnsi="Arial" w:cs="Arial"/>
                <w:iCs/>
                <w:sz w:val="20"/>
                <w:szCs w:val="20"/>
              </w:rPr>
              <w:t xml:space="preserve">Up to £10k </w:t>
            </w:r>
            <w:proofErr w:type="gramStart"/>
            <w:r w:rsidRPr="00EA0F88">
              <w:rPr>
                <w:rFonts w:ascii="Arial" w:eastAsia="Times New Roman" w:hAnsi="Arial" w:cs="Arial"/>
                <w:iCs/>
                <w:sz w:val="20"/>
                <w:szCs w:val="20"/>
              </w:rPr>
              <w:t>non</w:t>
            </w:r>
            <w:proofErr w:type="gramEnd"/>
            <w:r w:rsidRPr="00EA0F88">
              <w:rPr>
                <w:rFonts w:ascii="Arial" w:eastAsia="Times New Roman" w:hAnsi="Arial" w:cs="Arial"/>
                <w:iCs/>
                <w:sz w:val="20"/>
                <w:szCs w:val="20"/>
              </w:rPr>
              <w:t xml:space="preserve"> secured. Anything above £10k </w:t>
            </w:r>
            <w:r w:rsidRPr="00EA0F88">
              <w:rPr>
                <w:rFonts w:ascii="Arial" w:eastAsia="Times New Roman" w:hAnsi="Arial" w:cs="Arial"/>
                <w:iCs/>
                <w:sz w:val="20"/>
                <w:szCs w:val="20"/>
                <w:u w:val="single"/>
              </w:rPr>
              <w:t>may</w:t>
            </w:r>
            <w:r w:rsidRPr="00EA0F88">
              <w:rPr>
                <w:rFonts w:ascii="Arial" w:eastAsia="Times New Roman" w:hAnsi="Arial" w:cs="Arial"/>
                <w:iCs/>
                <w:sz w:val="20"/>
                <w:szCs w:val="20"/>
              </w:rPr>
              <w:t xml:space="preserve"> be secured </w:t>
            </w:r>
          </w:p>
        </w:tc>
        <w:tc>
          <w:tcPr>
            <w:tcW w:w="1417"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Up to £10k: no</w:t>
            </w:r>
          </w:p>
          <w:p w:rsidR="00EA0F88" w:rsidRPr="00EA0F88" w:rsidRDefault="00EA0F88" w:rsidP="00EA0F88">
            <w:pPr>
              <w:rPr>
                <w:rFonts w:ascii="Arial" w:eastAsia="Arial" w:hAnsi="Arial" w:cs="Times New Roman"/>
                <w:highlight w:val="yellow"/>
              </w:rPr>
            </w:pPr>
            <w:r w:rsidRPr="00EA0F88">
              <w:rPr>
                <w:rFonts w:ascii="Arial" w:eastAsia="Arial" w:hAnsi="Arial" w:cs="Times New Roman"/>
                <w:sz w:val="20"/>
                <w:szCs w:val="20"/>
              </w:rPr>
              <w:t>Anything above</w:t>
            </w:r>
            <w:r w:rsidRPr="00EA0F88">
              <w:rPr>
                <w:rFonts w:ascii="Arial" w:eastAsia="Arial" w:hAnsi="Arial" w:cs="Times New Roman"/>
                <w:sz w:val="20"/>
                <w:szCs w:val="20"/>
                <w:u w:val="single"/>
              </w:rPr>
              <w:t xml:space="preserve"> may</w:t>
            </w:r>
            <w:r w:rsidRPr="00EA0F88">
              <w:rPr>
                <w:rFonts w:ascii="Arial" w:eastAsia="Arial" w:hAnsi="Arial" w:cs="Times New Roman"/>
                <w:sz w:val="20"/>
                <w:szCs w:val="20"/>
              </w:rPr>
              <w:t xml:space="preserve"> be repayable</w:t>
            </w:r>
          </w:p>
        </w:tc>
        <w:tc>
          <w:tcPr>
            <w:tcW w:w="1418" w:type="dxa"/>
          </w:tcPr>
          <w:p w:rsidR="00EA0F88" w:rsidRPr="00EA0F88" w:rsidRDefault="00EA0F88" w:rsidP="00EA0F88">
            <w:pPr>
              <w:keepNext/>
              <w:keepLines/>
              <w:outlineLvl w:val="8"/>
              <w:rPr>
                <w:rFonts w:ascii="Arial" w:eastAsia="Times New Roman" w:hAnsi="Arial" w:cs="Arial"/>
                <w:iCs/>
                <w:sz w:val="20"/>
                <w:szCs w:val="20"/>
              </w:rPr>
            </w:pPr>
            <w:r w:rsidRPr="00EA0F88">
              <w:rPr>
                <w:rFonts w:ascii="Arial" w:eastAsia="Times New Roman" w:hAnsi="Arial" w:cs="Arial"/>
                <w:iCs/>
                <w:sz w:val="20"/>
                <w:szCs w:val="20"/>
              </w:rPr>
              <w:t>3 years unless there are extenuating circumstances</w:t>
            </w:r>
          </w:p>
        </w:tc>
      </w:tr>
    </w:tbl>
    <w:p w:rsidR="00693B05" w:rsidRPr="00EA0F88" w:rsidRDefault="00693B05" w:rsidP="00EA0F88">
      <w:pPr>
        <w:rPr>
          <w:rFonts w:ascii="Arial" w:eastAsia="Arial" w:hAnsi="Arial" w:cs="Arial"/>
          <w:b/>
          <w:sz w:val="28"/>
          <w:szCs w:val="28"/>
        </w:rPr>
        <w:sectPr w:rsidR="00693B05" w:rsidRPr="00EA0F88" w:rsidSect="00DF5BDF">
          <w:footerReference w:type="default" r:id="rId14"/>
          <w:pgSz w:w="16838" w:h="11906" w:orient="landscape" w:code="9"/>
          <w:pgMar w:top="720" w:right="720" w:bottom="720" w:left="720" w:header="709" w:footer="709" w:gutter="0"/>
          <w:cols w:space="708"/>
          <w:docGrid w:linePitch="360"/>
        </w:sectPr>
      </w:pPr>
    </w:p>
    <w:p w:rsidR="00333352" w:rsidRPr="00162F42" w:rsidRDefault="00333352" w:rsidP="00693B05">
      <w:pPr>
        <w:pStyle w:val="Heading9"/>
      </w:pPr>
    </w:p>
    <w:sectPr w:rsidR="00333352" w:rsidRPr="00162F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87" w:rsidRDefault="00C33BE8">
      <w:pPr>
        <w:spacing w:after="0" w:line="240" w:lineRule="auto"/>
      </w:pPr>
      <w:r>
        <w:separator/>
      </w:r>
    </w:p>
  </w:endnote>
  <w:endnote w:type="continuationSeparator" w:id="0">
    <w:p w:rsidR="008B3E87" w:rsidRDefault="00C3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B83770">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4404"/>
      <w:docPartObj>
        <w:docPartGallery w:val="Page Numbers (Bottom of Page)"/>
        <w:docPartUnique/>
      </w:docPartObj>
    </w:sdtPr>
    <w:sdtEndPr>
      <w:rPr>
        <w:noProof/>
      </w:rPr>
    </w:sdtEndPr>
    <w:sdtContent>
      <w:p w:rsidR="00C0331E" w:rsidRDefault="00693B05">
        <w:pPr>
          <w:pStyle w:val="Footer1"/>
          <w:jc w:val="center"/>
        </w:pPr>
        <w:r>
          <w:fldChar w:fldCharType="begin"/>
        </w:r>
        <w:r>
          <w:instrText xml:space="preserve"> PAGE   \* MERGEFORMAT </w:instrText>
        </w:r>
        <w:r>
          <w:fldChar w:fldCharType="separate"/>
        </w:r>
        <w:r w:rsidR="00B83770">
          <w:rPr>
            <w:noProof/>
          </w:rPr>
          <w:t>1</w:t>
        </w:r>
        <w:r>
          <w:rPr>
            <w:noProof/>
          </w:rPr>
          <w:fldChar w:fldCharType="end"/>
        </w:r>
      </w:p>
    </w:sdtContent>
  </w:sdt>
  <w:p w:rsidR="00C0331E" w:rsidRDefault="00B837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B83770">
    <w:pPr>
      <w:pStyle w:val="Footer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069715"/>
      <w:docPartObj>
        <w:docPartGallery w:val="Page Numbers (Bottom of Page)"/>
        <w:docPartUnique/>
      </w:docPartObj>
    </w:sdtPr>
    <w:sdtEndPr>
      <w:rPr>
        <w:noProof/>
      </w:rPr>
    </w:sdtEndPr>
    <w:sdtContent>
      <w:p w:rsidR="00C0331E" w:rsidRDefault="00693B05">
        <w:pPr>
          <w:pStyle w:val="Footer1"/>
          <w:jc w:val="center"/>
        </w:pPr>
        <w:r>
          <w:fldChar w:fldCharType="begin"/>
        </w:r>
        <w:r>
          <w:instrText xml:space="preserve"> PAGE   \* MERGEFORMAT </w:instrText>
        </w:r>
        <w:r>
          <w:fldChar w:fldCharType="separate"/>
        </w:r>
        <w:r w:rsidR="00B83770">
          <w:rPr>
            <w:noProof/>
          </w:rPr>
          <w:t>3</w:t>
        </w:r>
        <w:r>
          <w:rPr>
            <w:noProof/>
          </w:rPr>
          <w:fldChar w:fldCharType="end"/>
        </w:r>
      </w:p>
    </w:sdtContent>
  </w:sdt>
  <w:p w:rsidR="00C0331E" w:rsidRDefault="00B83770">
    <w:pPr>
      <w:pStyle w:val="Footer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87" w:rsidRDefault="00C33BE8">
      <w:pPr>
        <w:spacing w:after="0" w:line="240" w:lineRule="auto"/>
      </w:pPr>
      <w:r>
        <w:separator/>
      </w:r>
    </w:p>
  </w:footnote>
  <w:footnote w:type="continuationSeparator" w:id="0">
    <w:p w:rsidR="008B3E87" w:rsidRDefault="00C33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B83770">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B83770">
    <w:pPr>
      <w:pStyle w:val="Header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B83770">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29A"/>
    <w:multiLevelType w:val="hybridMultilevel"/>
    <w:tmpl w:val="F8569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826289"/>
    <w:multiLevelType w:val="hybridMultilevel"/>
    <w:tmpl w:val="C6A6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B11FE"/>
    <w:multiLevelType w:val="hybridMultilevel"/>
    <w:tmpl w:val="BF0A6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F33888"/>
    <w:multiLevelType w:val="hybridMultilevel"/>
    <w:tmpl w:val="D8385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88"/>
    <w:rsid w:val="00035B29"/>
    <w:rsid w:val="00073874"/>
    <w:rsid w:val="000755B8"/>
    <w:rsid w:val="000D6D2D"/>
    <w:rsid w:val="00147A83"/>
    <w:rsid w:val="001545A0"/>
    <w:rsid w:val="00162F42"/>
    <w:rsid w:val="0016702F"/>
    <w:rsid w:val="001C26E6"/>
    <w:rsid w:val="00204C87"/>
    <w:rsid w:val="002E4442"/>
    <w:rsid w:val="00333352"/>
    <w:rsid w:val="0038059B"/>
    <w:rsid w:val="003B64F1"/>
    <w:rsid w:val="004100DF"/>
    <w:rsid w:val="0048427C"/>
    <w:rsid w:val="004C5BB9"/>
    <w:rsid w:val="00533131"/>
    <w:rsid w:val="00583990"/>
    <w:rsid w:val="006005BD"/>
    <w:rsid w:val="00613E11"/>
    <w:rsid w:val="00620EB2"/>
    <w:rsid w:val="00691917"/>
    <w:rsid w:val="00693B05"/>
    <w:rsid w:val="00696DF8"/>
    <w:rsid w:val="00711661"/>
    <w:rsid w:val="0071227F"/>
    <w:rsid w:val="00747C64"/>
    <w:rsid w:val="00762B0C"/>
    <w:rsid w:val="00780C59"/>
    <w:rsid w:val="007E4445"/>
    <w:rsid w:val="008637D6"/>
    <w:rsid w:val="008A555C"/>
    <w:rsid w:val="008B3E87"/>
    <w:rsid w:val="008C744C"/>
    <w:rsid w:val="008D4FF5"/>
    <w:rsid w:val="008F1BA7"/>
    <w:rsid w:val="009235B1"/>
    <w:rsid w:val="00957C7B"/>
    <w:rsid w:val="00A30356"/>
    <w:rsid w:val="00A45D88"/>
    <w:rsid w:val="00A63522"/>
    <w:rsid w:val="00A96403"/>
    <w:rsid w:val="00AA0BCA"/>
    <w:rsid w:val="00AC2C2F"/>
    <w:rsid w:val="00AD04B7"/>
    <w:rsid w:val="00B3470C"/>
    <w:rsid w:val="00B83770"/>
    <w:rsid w:val="00BA039F"/>
    <w:rsid w:val="00BC6192"/>
    <w:rsid w:val="00BF27F5"/>
    <w:rsid w:val="00C33BE8"/>
    <w:rsid w:val="00C50FF3"/>
    <w:rsid w:val="00C61D72"/>
    <w:rsid w:val="00C92D82"/>
    <w:rsid w:val="00CA4723"/>
    <w:rsid w:val="00CB3D9B"/>
    <w:rsid w:val="00CE5F65"/>
    <w:rsid w:val="00D14765"/>
    <w:rsid w:val="00D94D40"/>
    <w:rsid w:val="00DC0630"/>
    <w:rsid w:val="00E254A7"/>
    <w:rsid w:val="00E860A0"/>
    <w:rsid w:val="00EA0F88"/>
    <w:rsid w:val="00EC67D4"/>
    <w:rsid w:val="00ED75B4"/>
    <w:rsid w:val="00F31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F42"/>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62F42"/>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162F42"/>
    <w:pPr>
      <w:keepNext/>
      <w:keepLines/>
      <w:spacing w:before="200" w:after="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162F42"/>
    <w:pPr>
      <w:keepNext/>
      <w:keepLines/>
      <w:spacing w:before="200" w:after="0"/>
      <w:outlineLvl w:val="5"/>
    </w:pPr>
    <w:rPr>
      <w:rFonts w:asciiTheme="majorHAnsi" w:eastAsiaTheme="majorEastAsia" w:hAnsiTheme="majorHAnsi" w:cstheme="majorBidi"/>
      <w:b/>
      <w:iCs/>
      <w:sz w:val="24"/>
    </w:rPr>
  </w:style>
  <w:style w:type="paragraph" w:styleId="Heading7">
    <w:name w:val="heading 7"/>
    <w:basedOn w:val="Normal"/>
    <w:next w:val="Normal"/>
    <w:link w:val="Heading7Char"/>
    <w:uiPriority w:val="9"/>
    <w:unhideWhenUsed/>
    <w:qFormat/>
    <w:rsid w:val="00162F42"/>
    <w:pPr>
      <w:keepNext/>
      <w:keepLines/>
      <w:spacing w:before="200" w:after="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162F42"/>
    <w:pPr>
      <w:keepNext/>
      <w:keepLines/>
      <w:spacing w:before="200" w:after="0"/>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uiPriority w:val="9"/>
    <w:unhideWhenUsed/>
    <w:qFormat/>
    <w:rsid w:val="00162F42"/>
    <w:pPr>
      <w:keepNext/>
      <w:keepLines/>
      <w:spacing w:before="200" w:after="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42"/>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62F42"/>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rsid w:val="00162F42"/>
    <w:rPr>
      <w:rFonts w:asciiTheme="majorHAnsi" w:eastAsiaTheme="majorEastAsia" w:hAnsiTheme="majorHAnsi" w:cstheme="majorBidi"/>
      <w:b/>
      <w:bCs/>
      <w:iCs/>
      <w:sz w:val="24"/>
    </w:rPr>
  </w:style>
  <w:style w:type="paragraph" w:styleId="Title">
    <w:name w:val="Title"/>
    <w:basedOn w:val="Normal"/>
    <w:next w:val="Normal"/>
    <w:link w:val="TitleChar"/>
    <w:uiPriority w:val="10"/>
    <w:qFormat/>
    <w:rsid w:val="00162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4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rsid w:val="00162F42"/>
    <w:rPr>
      <w:rFonts w:asciiTheme="majorHAnsi" w:eastAsiaTheme="majorEastAsia" w:hAnsiTheme="majorHAnsi" w:cstheme="majorBidi"/>
      <w:b/>
      <w:iCs/>
      <w:sz w:val="24"/>
      <w:szCs w:val="20"/>
    </w:rPr>
  </w:style>
  <w:style w:type="paragraph" w:customStyle="1" w:styleId="Header1">
    <w:name w:val="Header1"/>
    <w:basedOn w:val="Normal"/>
    <w:next w:val="Header"/>
    <w:link w:val="HeaderChar"/>
    <w:uiPriority w:val="99"/>
    <w:unhideWhenUsed/>
    <w:rsid w:val="00EA0F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EA0F88"/>
  </w:style>
  <w:style w:type="paragraph" w:customStyle="1" w:styleId="Footer1">
    <w:name w:val="Footer1"/>
    <w:basedOn w:val="Normal"/>
    <w:next w:val="Footer"/>
    <w:link w:val="FooterChar"/>
    <w:uiPriority w:val="99"/>
    <w:unhideWhenUsed/>
    <w:rsid w:val="00EA0F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EA0F88"/>
  </w:style>
  <w:style w:type="table" w:customStyle="1" w:styleId="TableGrid1">
    <w:name w:val="Table Grid1"/>
    <w:basedOn w:val="TableNormal"/>
    <w:next w:val="TableGrid"/>
    <w:uiPriority w:val="59"/>
    <w:rsid w:val="00EA0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EA0F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EA0F88"/>
  </w:style>
  <w:style w:type="paragraph" w:styleId="Footer">
    <w:name w:val="footer"/>
    <w:basedOn w:val="Normal"/>
    <w:link w:val="FooterChar1"/>
    <w:uiPriority w:val="99"/>
    <w:semiHidden/>
    <w:unhideWhenUsed/>
    <w:rsid w:val="00EA0F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EA0F88"/>
  </w:style>
  <w:style w:type="table" w:styleId="TableGrid">
    <w:name w:val="Table Grid"/>
    <w:basedOn w:val="TableNormal"/>
    <w:uiPriority w:val="59"/>
    <w:rsid w:val="00EA0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F42"/>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62F42"/>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162F42"/>
    <w:pPr>
      <w:keepNext/>
      <w:keepLines/>
      <w:spacing w:before="200" w:after="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162F42"/>
    <w:pPr>
      <w:keepNext/>
      <w:keepLines/>
      <w:spacing w:before="200" w:after="0"/>
      <w:outlineLvl w:val="5"/>
    </w:pPr>
    <w:rPr>
      <w:rFonts w:asciiTheme="majorHAnsi" w:eastAsiaTheme="majorEastAsia" w:hAnsiTheme="majorHAnsi" w:cstheme="majorBidi"/>
      <w:b/>
      <w:iCs/>
      <w:sz w:val="24"/>
    </w:rPr>
  </w:style>
  <w:style w:type="paragraph" w:styleId="Heading7">
    <w:name w:val="heading 7"/>
    <w:basedOn w:val="Normal"/>
    <w:next w:val="Normal"/>
    <w:link w:val="Heading7Char"/>
    <w:uiPriority w:val="9"/>
    <w:unhideWhenUsed/>
    <w:qFormat/>
    <w:rsid w:val="00162F42"/>
    <w:pPr>
      <w:keepNext/>
      <w:keepLines/>
      <w:spacing w:before="200" w:after="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162F42"/>
    <w:pPr>
      <w:keepNext/>
      <w:keepLines/>
      <w:spacing w:before="200" w:after="0"/>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uiPriority w:val="9"/>
    <w:unhideWhenUsed/>
    <w:qFormat/>
    <w:rsid w:val="00162F42"/>
    <w:pPr>
      <w:keepNext/>
      <w:keepLines/>
      <w:spacing w:before="200" w:after="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42"/>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62F42"/>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rsid w:val="00162F42"/>
    <w:rPr>
      <w:rFonts w:asciiTheme="majorHAnsi" w:eastAsiaTheme="majorEastAsia" w:hAnsiTheme="majorHAnsi" w:cstheme="majorBidi"/>
      <w:b/>
      <w:bCs/>
      <w:iCs/>
      <w:sz w:val="24"/>
    </w:rPr>
  </w:style>
  <w:style w:type="paragraph" w:styleId="Title">
    <w:name w:val="Title"/>
    <w:basedOn w:val="Normal"/>
    <w:next w:val="Normal"/>
    <w:link w:val="TitleChar"/>
    <w:uiPriority w:val="10"/>
    <w:qFormat/>
    <w:rsid w:val="00162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42"/>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rsid w:val="00162F42"/>
    <w:rPr>
      <w:rFonts w:asciiTheme="majorHAnsi" w:eastAsiaTheme="majorEastAsia" w:hAnsiTheme="majorHAnsi" w:cstheme="majorBidi"/>
      <w:b/>
      <w:iCs/>
      <w:sz w:val="24"/>
      <w:szCs w:val="20"/>
    </w:rPr>
  </w:style>
  <w:style w:type="paragraph" w:customStyle="1" w:styleId="Header1">
    <w:name w:val="Header1"/>
    <w:basedOn w:val="Normal"/>
    <w:next w:val="Header"/>
    <w:link w:val="HeaderChar"/>
    <w:uiPriority w:val="99"/>
    <w:unhideWhenUsed/>
    <w:rsid w:val="00EA0F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EA0F88"/>
  </w:style>
  <w:style w:type="paragraph" w:customStyle="1" w:styleId="Footer1">
    <w:name w:val="Footer1"/>
    <w:basedOn w:val="Normal"/>
    <w:next w:val="Footer"/>
    <w:link w:val="FooterChar"/>
    <w:uiPriority w:val="99"/>
    <w:unhideWhenUsed/>
    <w:rsid w:val="00EA0F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EA0F88"/>
  </w:style>
  <w:style w:type="table" w:customStyle="1" w:styleId="TableGrid1">
    <w:name w:val="Table Grid1"/>
    <w:basedOn w:val="TableNormal"/>
    <w:next w:val="TableGrid"/>
    <w:uiPriority w:val="59"/>
    <w:rsid w:val="00EA0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EA0F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EA0F88"/>
  </w:style>
  <w:style w:type="paragraph" w:styleId="Footer">
    <w:name w:val="footer"/>
    <w:basedOn w:val="Normal"/>
    <w:link w:val="FooterChar1"/>
    <w:uiPriority w:val="99"/>
    <w:semiHidden/>
    <w:unhideWhenUsed/>
    <w:rsid w:val="00EA0F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EA0F88"/>
  </w:style>
  <w:style w:type="table" w:styleId="TableGrid">
    <w:name w:val="Table Grid"/>
    <w:basedOn w:val="TableNormal"/>
    <w:uiPriority w:val="59"/>
    <w:rsid w:val="00EA0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Reed</dc:creator>
  <cp:lastModifiedBy>Helen Reed</cp:lastModifiedBy>
  <cp:revision>4</cp:revision>
  <dcterms:created xsi:type="dcterms:W3CDTF">2018-07-19T10:36:00Z</dcterms:created>
  <dcterms:modified xsi:type="dcterms:W3CDTF">2018-07-24T10:32:00Z</dcterms:modified>
</cp:coreProperties>
</file>