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F013" w14:textId="250872A3" w:rsidR="00D94380" w:rsidRDefault="00D943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B16AD" w:rsidRPr="0001776C" w14:paraId="15D6F927" w14:textId="77777777" w:rsidTr="00EB16AD">
        <w:tc>
          <w:tcPr>
            <w:tcW w:w="9010" w:type="dxa"/>
            <w:shd w:val="clear" w:color="auto" w:fill="0070C0"/>
          </w:tcPr>
          <w:p w14:paraId="62F5A3CB" w14:textId="77777777" w:rsidR="00EB16AD" w:rsidRPr="0001776C" w:rsidRDefault="00EB16AD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  <w:p w14:paraId="23035E78" w14:textId="7CB5BBE1" w:rsidR="00EB16AD" w:rsidRPr="00BE3012" w:rsidRDefault="00EB16AD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 xml:space="preserve">Updating the graduated response to needs and provision for </w:t>
            </w:r>
          </w:p>
          <w:p w14:paraId="534BE33B" w14:textId="77777777" w:rsidR="00EB16AD" w:rsidRPr="00BE3012" w:rsidRDefault="00EB16AD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 xml:space="preserve">children and young people with SEND in Cambridgeshire: </w:t>
            </w: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br/>
            </w:r>
          </w:p>
          <w:p w14:paraId="21592CC5" w14:textId="34A54D96" w:rsidR="00EB16AD" w:rsidRDefault="00EB16AD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 xml:space="preserve">Parent meetings: 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</w:rPr>
              <w:t>, 7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 13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</w:t>
            </w:r>
            <w:r w:rsidR="004A7684">
              <w:rPr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h</w:t>
            </w:r>
            <w:r w:rsidR="004A7684" w:rsidRPr="00BE3012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March 2023</w:t>
            </w:r>
          </w:p>
          <w:p w14:paraId="449E30DC" w14:textId="63F5A3DA" w:rsidR="0060111C" w:rsidRDefault="0060111C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Organised via Pinpoint</w:t>
            </w:r>
          </w:p>
          <w:p w14:paraId="5F4735CF" w14:textId="77777777" w:rsidR="008E332B" w:rsidRDefault="008E332B" w:rsidP="008E332B">
            <w:pPr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</w:p>
          <w:p w14:paraId="464B3759" w14:textId="446E873E" w:rsidR="008E332B" w:rsidRPr="008E332B" w:rsidRDefault="008E332B" w:rsidP="008E332B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8E332B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The following reflects the feedback from parent carers who attended the sessions</w:t>
            </w:r>
          </w:p>
          <w:p w14:paraId="63D822C9" w14:textId="77777777" w:rsidR="008E332B" w:rsidRPr="00BE3012" w:rsidRDefault="008E332B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75174F57" w14:textId="4F41B887" w:rsidR="00EB16AD" w:rsidRPr="00BE3012" w:rsidRDefault="00EB16AD" w:rsidP="00EB16AD">
            <w:pPr>
              <w:shd w:val="clear" w:color="auto" w:fill="0070C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570C81A8" w14:textId="77777777" w:rsidR="00EB16AD" w:rsidRPr="0001776C" w:rsidRDefault="00EB16AD">
            <w:pPr>
              <w:rPr>
                <w:sz w:val="21"/>
                <w:szCs w:val="21"/>
              </w:rPr>
            </w:pPr>
          </w:p>
        </w:tc>
      </w:tr>
    </w:tbl>
    <w:p w14:paraId="5022A849" w14:textId="77777777" w:rsidR="00EB16AD" w:rsidRPr="0001776C" w:rsidRDefault="00EB16AD">
      <w:pPr>
        <w:rPr>
          <w:sz w:val="21"/>
          <w:szCs w:val="21"/>
        </w:rPr>
      </w:pPr>
    </w:p>
    <w:p w14:paraId="76825AE2" w14:textId="6C7AD938" w:rsidR="00D94380" w:rsidRPr="008E332B" w:rsidRDefault="00D94380" w:rsidP="0060111C">
      <w:r w:rsidRPr="008E332B">
        <w:t>SEND4Change</w:t>
      </w:r>
      <w:r w:rsidR="0060111C" w:rsidRPr="008E332B">
        <w:t xml:space="preserve"> met with families on behalf of the Local Authority. </w:t>
      </w:r>
      <w:r w:rsidRPr="008E332B">
        <w:t xml:space="preserve">Parents were invited to discuss </w:t>
      </w:r>
      <w:r w:rsidR="0060111C" w:rsidRPr="008E332B">
        <w:t xml:space="preserve">the following </w:t>
      </w:r>
      <w:r w:rsidRPr="008E332B">
        <w:t>key issues relating to SEN</w:t>
      </w:r>
      <w:r w:rsidR="0060111C" w:rsidRPr="008E332B">
        <w:t>.</w:t>
      </w:r>
      <w:r w:rsidRPr="008E332B">
        <w:t xml:space="preserve"> </w:t>
      </w:r>
    </w:p>
    <w:p w14:paraId="790ADECC" w14:textId="176771B8" w:rsidR="00D94380" w:rsidRPr="008E332B" w:rsidRDefault="00D94380" w:rsidP="00D94380">
      <w:r w:rsidRPr="008E332B">
        <w:t xml:space="preserve">  </w:t>
      </w:r>
    </w:p>
    <w:p w14:paraId="3AFD3698" w14:textId="77777777" w:rsidR="00D94380" w:rsidRPr="008E332B" w:rsidRDefault="00D94380" w:rsidP="00D94380">
      <w:pPr>
        <w:numPr>
          <w:ilvl w:val="0"/>
          <w:numId w:val="1"/>
        </w:numPr>
      </w:pPr>
      <w:r w:rsidRPr="008E332B">
        <w:rPr>
          <w:lang w:val="en-US"/>
        </w:rPr>
        <w:t>What challenges do you think parents/</w:t>
      </w:r>
      <w:proofErr w:type="spellStart"/>
      <w:r w:rsidRPr="008E332B">
        <w:rPr>
          <w:lang w:val="en-US"/>
        </w:rPr>
        <w:t>carers</w:t>
      </w:r>
      <w:proofErr w:type="spellEnd"/>
      <w:r w:rsidRPr="008E332B">
        <w:rPr>
          <w:lang w:val="en-US"/>
        </w:rPr>
        <w:t xml:space="preserve"> face with the current SEND system? </w:t>
      </w:r>
    </w:p>
    <w:p w14:paraId="2CF23400" w14:textId="77777777" w:rsidR="00D94380" w:rsidRPr="008E332B" w:rsidRDefault="00D94380">
      <w:pPr>
        <w:rPr>
          <w:lang w:val="en-US"/>
        </w:rPr>
      </w:pPr>
    </w:p>
    <w:p w14:paraId="74A0EF89" w14:textId="77777777" w:rsidR="00D94380" w:rsidRPr="008E332B" w:rsidRDefault="00D94380" w:rsidP="00D94380">
      <w:pPr>
        <w:numPr>
          <w:ilvl w:val="0"/>
          <w:numId w:val="2"/>
        </w:numPr>
      </w:pPr>
      <w:r w:rsidRPr="008E332B">
        <w:rPr>
          <w:lang w:val="en-US"/>
        </w:rPr>
        <w:t>What are your views on schools being able to access additional funding without an EHC plan and what could that look like?</w:t>
      </w:r>
    </w:p>
    <w:p w14:paraId="23438405" w14:textId="77777777" w:rsidR="00D94380" w:rsidRPr="008E332B" w:rsidRDefault="00D94380" w:rsidP="00D94380">
      <w:pPr>
        <w:rPr>
          <w:lang w:val="en-US"/>
        </w:rPr>
      </w:pPr>
    </w:p>
    <w:p w14:paraId="0AF70818" w14:textId="3C908209" w:rsidR="00D94380" w:rsidRPr="008E332B" w:rsidRDefault="00D94380" w:rsidP="00D94380">
      <w:pPr>
        <w:numPr>
          <w:ilvl w:val="0"/>
          <w:numId w:val="3"/>
        </w:numPr>
      </w:pPr>
      <w:r w:rsidRPr="008E332B">
        <w:rPr>
          <w:lang w:val="en-US"/>
        </w:rPr>
        <w:t xml:space="preserve">Has your child’s school talked to you about funding and finance around SEND and what are the key messages? </w:t>
      </w:r>
    </w:p>
    <w:p w14:paraId="0ED96060" w14:textId="77777777" w:rsidR="00D94380" w:rsidRPr="008E332B" w:rsidRDefault="00D94380" w:rsidP="00D94380">
      <w:pPr>
        <w:ind w:left="720"/>
      </w:pPr>
    </w:p>
    <w:p w14:paraId="62CB4C07" w14:textId="77777777" w:rsidR="00D94380" w:rsidRPr="008E332B" w:rsidRDefault="00D94380" w:rsidP="00D94380">
      <w:pPr>
        <w:numPr>
          <w:ilvl w:val="0"/>
          <w:numId w:val="3"/>
        </w:numPr>
      </w:pPr>
      <w:r w:rsidRPr="008E332B">
        <w:rPr>
          <w:lang w:val="en-US"/>
        </w:rPr>
        <w:t xml:space="preserve">What needs to be in place to achieve increased confidence in the SEN Support offer?  </w:t>
      </w:r>
    </w:p>
    <w:p w14:paraId="1B13A283" w14:textId="24864D34" w:rsidR="00D94380" w:rsidRPr="008E332B" w:rsidRDefault="00D94380" w:rsidP="00D94380">
      <w:pPr>
        <w:rPr>
          <w:lang w:val="en-US"/>
        </w:rPr>
      </w:pPr>
    </w:p>
    <w:p w14:paraId="37B64621" w14:textId="4BCE7C39" w:rsidR="00D94380" w:rsidRPr="008E332B" w:rsidRDefault="00D94380" w:rsidP="00D94380">
      <w:r w:rsidRPr="008E332B">
        <w:t>The feedback from these discussions ha</w:t>
      </w:r>
      <w:r w:rsidR="00C04499" w:rsidRPr="008E332B">
        <w:t>s</w:t>
      </w:r>
      <w:r w:rsidRPr="008E332B">
        <w:t xml:space="preserve"> been arranged in</w:t>
      </w:r>
      <w:r w:rsidR="005B03FA" w:rsidRPr="008E332B">
        <w:t>to</w:t>
      </w:r>
      <w:r w:rsidRPr="008E332B">
        <w:t xml:space="preserve"> </w:t>
      </w:r>
      <w:r w:rsidR="005B03FA" w:rsidRPr="008E332B">
        <w:t xml:space="preserve">the </w:t>
      </w:r>
      <w:r w:rsidRPr="008E332B">
        <w:t>themes presented below</w:t>
      </w:r>
      <w:r w:rsidR="006F115B" w:rsidRPr="008E332B">
        <w:t>.</w:t>
      </w:r>
      <w:r w:rsidRPr="008E332B">
        <w:t xml:space="preserve"> </w:t>
      </w:r>
    </w:p>
    <w:p w14:paraId="37BBED3B" w14:textId="5E1F038D" w:rsidR="00BE3012" w:rsidRDefault="00BE3012" w:rsidP="00D94380"/>
    <w:p w14:paraId="66D8277D" w14:textId="77777777" w:rsidR="00744EF5" w:rsidRDefault="00744EF5" w:rsidP="00D9438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4A11" w:rsidRPr="0001776C" w14:paraId="0D0030AC" w14:textId="77777777" w:rsidTr="00304A11">
        <w:tc>
          <w:tcPr>
            <w:tcW w:w="9010" w:type="dxa"/>
            <w:shd w:val="clear" w:color="auto" w:fill="0070C0"/>
          </w:tcPr>
          <w:p w14:paraId="21198C74" w14:textId="6C2E0698" w:rsidR="00304A11" w:rsidRPr="00BE3012" w:rsidRDefault="00304A11" w:rsidP="00304A1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The Law</w:t>
            </w:r>
          </w:p>
          <w:p w14:paraId="1E28598D" w14:textId="77777777" w:rsidR="00304A11" w:rsidRPr="0001776C" w:rsidRDefault="00304A11" w:rsidP="00304A1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1437ECDE" w14:textId="1BE1468A" w:rsidR="00D94380" w:rsidRPr="0001776C" w:rsidRDefault="00336652" w:rsidP="00D94380">
      <w:pPr>
        <w:rPr>
          <w:b/>
          <w:bCs/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21AF8" wp14:editId="23D89752">
                <wp:simplePos x="0" y="0"/>
                <wp:positionH relativeFrom="column">
                  <wp:posOffset>1419876</wp:posOffset>
                </wp:positionH>
                <wp:positionV relativeFrom="paragraph">
                  <wp:posOffset>118769</wp:posOffset>
                </wp:positionV>
                <wp:extent cx="3151505" cy="749300"/>
                <wp:effectExtent l="0" t="0" r="10795" b="266700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1505" cy="749300"/>
                        </a:xfrm>
                        <a:prstGeom prst="wedgeRoundRectCallout">
                          <a:avLst>
                            <a:gd name="adj1" fmla="val -20112"/>
                            <a:gd name="adj2" fmla="val 829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5285B3" w14:textId="5136AFC5" w:rsidR="00304A11" w:rsidRPr="00713131" w:rsidRDefault="00304A11" w:rsidP="007131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Whatever changes are made, </w:t>
                            </w:r>
                            <w:r w:rsidR="0065504D">
                              <w:rPr>
                                <w:i/>
                                <w:iCs/>
                              </w:rPr>
                              <w:t xml:space="preserve">the LA </w:t>
                            </w:r>
                            <w:r w:rsidRPr="00713131">
                              <w:rPr>
                                <w:i/>
                                <w:iCs/>
                              </w:rPr>
                              <w:t>need</w:t>
                            </w:r>
                            <w:r w:rsidR="0065504D"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713131">
                              <w:rPr>
                                <w:i/>
                                <w:iCs/>
                              </w:rPr>
                              <w:t xml:space="preserve"> to adhere to the law (Children and Families Act 2014) and the SEND Code of Practice</w:t>
                            </w:r>
                          </w:p>
                          <w:p w14:paraId="6F271AE4" w14:textId="77777777" w:rsidR="00304A11" w:rsidRDefault="00304A11" w:rsidP="00304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21A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margin-left:111.8pt;margin-top:9.35pt;width:248.1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" adj="6456,28721" fillcolor="#4472c4 [3204]" strokecolor="#1f3763 [1604]" strokeweight="1pt">
                <v:textbox>
                  <w:txbxContent>
                    <w:p w14:paraId="775285B3" w14:textId="5136AFC5" w:rsidR="00304A11" w:rsidRPr="00713131" w:rsidRDefault="00304A11" w:rsidP="007131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Whatever changes are made, </w:t>
                      </w:r>
                      <w:r w:rsidR="0065504D">
                        <w:rPr>
                          <w:i/>
                          <w:iCs/>
                        </w:rPr>
                        <w:t xml:space="preserve">the LA </w:t>
                      </w:r>
                      <w:r w:rsidRPr="00713131">
                        <w:rPr>
                          <w:i/>
                          <w:iCs/>
                        </w:rPr>
                        <w:t>need</w:t>
                      </w:r>
                      <w:r w:rsidR="0065504D">
                        <w:rPr>
                          <w:i/>
                          <w:iCs/>
                        </w:rPr>
                        <w:t>s</w:t>
                      </w:r>
                      <w:r w:rsidRPr="00713131">
                        <w:rPr>
                          <w:i/>
                          <w:iCs/>
                        </w:rPr>
                        <w:t xml:space="preserve"> to adhere to the law (Children and Families Act 2014) and the SEND Code of Practice</w:t>
                      </w:r>
                    </w:p>
                    <w:p w14:paraId="6F271AE4" w14:textId="77777777" w:rsidR="00304A11" w:rsidRDefault="00304A11" w:rsidP="00304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167C4" w:rsidRPr="0001776C">
        <w:rPr>
          <w:b/>
          <w:bCs/>
          <w:sz w:val="21"/>
          <w:szCs w:val="21"/>
        </w:rPr>
        <w:t xml:space="preserve"> </w:t>
      </w:r>
    </w:p>
    <w:p w14:paraId="3FC8C7EA" w14:textId="6F5E9E06" w:rsidR="00304A11" w:rsidRPr="0001776C" w:rsidRDefault="00304A11" w:rsidP="00D94380">
      <w:pPr>
        <w:rPr>
          <w:b/>
          <w:bCs/>
          <w:sz w:val="21"/>
          <w:szCs w:val="21"/>
        </w:rPr>
      </w:pPr>
    </w:p>
    <w:p w14:paraId="1AD731E7" w14:textId="4CA22849" w:rsidR="00304A11" w:rsidRPr="0001776C" w:rsidRDefault="00304A11" w:rsidP="00D94380">
      <w:pPr>
        <w:rPr>
          <w:b/>
          <w:bCs/>
          <w:sz w:val="21"/>
          <w:szCs w:val="21"/>
        </w:rPr>
      </w:pPr>
    </w:p>
    <w:p w14:paraId="03F0494C" w14:textId="77777777" w:rsidR="00304A11" w:rsidRPr="0001776C" w:rsidRDefault="00304A11" w:rsidP="00D94380">
      <w:pPr>
        <w:rPr>
          <w:b/>
          <w:bCs/>
          <w:sz w:val="21"/>
          <w:szCs w:val="21"/>
        </w:rPr>
      </w:pPr>
    </w:p>
    <w:p w14:paraId="29354714" w14:textId="3C1583DB" w:rsidR="00304A11" w:rsidRDefault="00304A11" w:rsidP="00D94380">
      <w:pPr>
        <w:rPr>
          <w:b/>
          <w:bCs/>
          <w:sz w:val="21"/>
          <w:szCs w:val="21"/>
        </w:rPr>
      </w:pPr>
    </w:p>
    <w:p w14:paraId="207037E9" w14:textId="77777777" w:rsidR="00BE3012" w:rsidRPr="0001776C" w:rsidRDefault="00BE3012" w:rsidP="00D94380">
      <w:pPr>
        <w:rPr>
          <w:b/>
          <w:bCs/>
          <w:sz w:val="21"/>
          <w:szCs w:val="21"/>
        </w:rPr>
      </w:pPr>
    </w:p>
    <w:p w14:paraId="107B9651" w14:textId="704258F2" w:rsidR="00304A11" w:rsidRPr="0001776C" w:rsidRDefault="00304A11" w:rsidP="00D94380">
      <w:pPr>
        <w:rPr>
          <w:b/>
          <w:bCs/>
          <w:sz w:val="21"/>
          <w:szCs w:val="21"/>
        </w:rPr>
      </w:pPr>
    </w:p>
    <w:p w14:paraId="22B24FCF" w14:textId="77777777" w:rsidR="00304A11" w:rsidRPr="0001776C" w:rsidRDefault="00304A11" w:rsidP="00D94380">
      <w:pPr>
        <w:rPr>
          <w:b/>
          <w:bCs/>
          <w:sz w:val="21"/>
          <w:szCs w:val="21"/>
        </w:rPr>
      </w:pPr>
    </w:p>
    <w:p w14:paraId="2DDC837C" w14:textId="17EC2DBC" w:rsidR="00304A11" w:rsidRPr="008E332B" w:rsidRDefault="007A52E5" w:rsidP="00EB16AD">
      <w:pPr>
        <w:pStyle w:val="ListParagraph"/>
        <w:numPr>
          <w:ilvl w:val="0"/>
          <w:numId w:val="6"/>
        </w:numPr>
      </w:pPr>
      <w:r w:rsidRPr="008E332B">
        <w:t>The legal framework for SEN describes a graduated response which includes d</w:t>
      </w:r>
      <w:r w:rsidR="00304A11" w:rsidRPr="008E332B">
        <w:t>u</w:t>
      </w:r>
      <w:r w:rsidRPr="008E332B">
        <w:t>ties relating to SEN Support</w:t>
      </w:r>
      <w:r w:rsidR="006F115B" w:rsidRPr="008E332B">
        <w:t>.</w:t>
      </w:r>
      <w:r w:rsidRPr="008E332B">
        <w:t xml:space="preserve"> </w:t>
      </w:r>
    </w:p>
    <w:p w14:paraId="7768A0EA" w14:textId="77777777" w:rsidR="006F115B" w:rsidRPr="008E332B" w:rsidRDefault="000A11A6" w:rsidP="00EB16AD">
      <w:pPr>
        <w:pStyle w:val="ListParagraph"/>
        <w:numPr>
          <w:ilvl w:val="0"/>
          <w:numId w:val="6"/>
        </w:numPr>
      </w:pPr>
      <w:r w:rsidRPr="008E332B">
        <w:t>Some children need a little bit of help and might not need a</w:t>
      </w:r>
      <w:r w:rsidR="00AC6BCC" w:rsidRPr="008E332B">
        <w:t xml:space="preserve"> statutory assessment and a</w:t>
      </w:r>
      <w:r w:rsidRPr="008E332B">
        <w:t>n EHC</w:t>
      </w:r>
      <w:r w:rsidR="00AC6BCC" w:rsidRPr="008E332B">
        <w:t xml:space="preserve"> plan</w:t>
      </w:r>
      <w:r w:rsidR="006F115B" w:rsidRPr="008E332B">
        <w:t>.</w:t>
      </w:r>
    </w:p>
    <w:p w14:paraId="536B77D0" w14:textId="77915B21" w:rsidR="006F115B" w:rsidRPr="008E332B" w:rsidRDefault="006F115B" w:rsidP="00EB16AD">
      <w:pPr>
        <w:pStyle w:val="ListParagraph"/>
        <w:numPr>
          <w:ilvl w:val="0"/>
          <w:numId w:val="6"/>
        </w:numPr>
      </w:pPr>
      <w:r w:rsidRPr="008E332B">
        <w:lastRenderedPageBreak/>
        <w:t>Families want to be assured that any proposals do not make it harder to get resources and would be pleased if it means getting support easier and earlier.</w:t>
      </w:r>
    </w:p>
    <w:p w14:paraId="1E61EA91" w14:textId="183FCAD1" w:rsidR="0060111C" w:rsidRPr="008E332B" w:rsidRDefault="0060111C" w:rsidP="00744EF5">
      <w:pPr>
        <w:pStyle w:val="ListParagraph"/>
        <w:numPr>
          <w:ilvl w:val="0"/>
          <w:numId w:val="6"/>
        </w:numPr>
      </w:pPr>
      <w:r w:rsidRPr="008E332B">
        <w:t xml:space="preserve">Some families feel more secure with an EHC plan which is a legal document that describes </w:t>
      </w:r>
      <w:r w:rsidR="00744EF5" w:rsidRPr="008E332B">
        <w:t xml:space="preserve">the </w:t>
      </w:r>
      <w:r w:rsidRPr="008E332B">
        <w:t>levels of resources</w:t>
      </w:r>
      <w:r w:rsidR="00744EF5" w:rsidRPr="008E332B">
        <w:t xml:space="preserve"> that their child needs</w:t>
      </w:r>
      <w:r w:rsidRPr="008E332B">
        <w:t xml:space="preserve">.  </w:t>
      </w:r>
    </w:p>
    <w:p w14:paraId="5A179EF0" w14:textId="2FFB6CE5" w:rsidR="000A11A6" w:rsidRPr="008E332B" w:rsidRDefault="006F115B" w:rsidP="00EB16AD">
      <w:pPr>
        <w:pStyle w:val="ListParagraph"/>
        <w:numPr>
          <w:ilvl w:val="0"/>
          <w:numId w:val="6"/>
        </w:numPr>
      </w:pPr>
      <w:r w:rsidRPr="008E332B">
        <w:t>A slightly more flexible system may help lots of parents.</w:t>
      </w:r>
      <w:r w:rsidR="000A11A6" w:rsidRPr="008E332B">
        <w:t xml:space="preserve"> </w:t>
      </w:r>
    </w:p>
    <w:p w14:paraId="1A04CF85" w14:textId="1DA580CE" w:rsidR="004A7684" w:rsidRDefault="004A7684" w:rsidP="008167C4">
      <w:pPr>
        <w:rPr>
          <w:b/>
          <w:bCs/>
          <w:sz w:val="21"/>
          <w:szCs w:val="21"/>
        </w:rPr>
      </w:pPr>
    </w:p>
    <w:p w14:paraId="714B2CFC" w14:textId="62547FE7" w:rsidR="00087851" w:rsidRDefault="00087851" w:rsidP="008167C4">
      <w:pPr>
        <w:rPr>
          <w:b/>
          <w:bCs/>
          <w:sz w:val="21"/>
          <w:szCs w:val="21"/>
        </w:rPr>
      </w:pPr>
    </w:p>
    <w:p w14:paraId="4B10C9EA" w14:textId="0D6FDC80" w:rsidR="00744EF5" w:rsidRDefault="00744EF5" w:rsidP="008167C4">
      <w:pPr>
        <w:rPr>
          <w:b/>
          <w:bCs/>
          <w:sz w:val="21"/>
          <w:szCs w:val="21"/>
        </w:rPr>
      </w:pPr>
    </w:p>
    <w:p w14:paraId="176AD82B" w14:textId="77777777" w:rsidR="00744EF5" w:rsidRPr="0001776C" w:rsidRDefault="00744EF5" w:rsidP="008167C4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4A11" w:rsidRPr="0001776C" w14:paraId="5D12FB2E" w14:textId="77777777" w:rsidTr="00304A11">
        <w:tc>
          <w:tcPr>
            <w:tcW w:w="9010" w:type="dxa"/>
            <w:shd w:val="clear" w:color="auto" w:fill="0070C0"/>
          </w:tcPr>
          <w:p w14:paraId="02D42D79" w14:textId="69284B7D" w:rsidR="00304A11" w:rsidRPr="00BE3012" w:rsidRDefault="00304A11" w:rsidP="00304A1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Accountability</w:t>
            </w:r>
          </w:p>
          <w:p w14:paraId="28804CE7" w14:textId="77777777" w:rsidR="00304A11" w:rsidRPr="0001776C" w:rsidRDefault="00304A11" w:rsidP="008167C4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1DC9E6C9" w14:textId="2CA2ED26" w:rsidR="00EB16AD" w:rsidRPr="0001776C" w:rsidRDefault="005B03FA" w:rsidP="008167C4">
      <w:pPr>
        <w:rPr>
          <w:b/>
          <w:bCs/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5C919" wp14:editId="0258BDD5">
                <wp:simplePos x="0" y="0"/>
                <wp:positionH relativeFrom="column">
                  <wp:posOffset>1375442</wp:posOffset>
                </wp:positionH>
                <wp:positionV relativeFrom="paragraph">
                  <wp:posOffset>129263</wp:posOffset>
                </wp:positionV>
                <wp:extent cx="2620255" cy="1137236"/>
                <wp:effectExtent l="0" t="0" r="8890" b="171450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255" cy="1137236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3C492" w14:textId="77777777" w:rsidR="005B03FA" w:rsidRDefault="00304A11" w:rsidP="007131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Who holds schools to account </w:t>
                            </w:r>
                          </w:p>
                          <w:p w14:paraId="3966C37E" w14:textId="741621DC" w:rsidR="00304A11" w:rsidRPr="00713131" w:rsidRDefault="00304A11" w:rsidP="005B03FA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both for the way in which they behave and for the way in which they use high needs top-up </w:t>
                            </w:r>
                            <w:proofErr w:type="gramStart"/>
                            <w:r w:rsidRPr="00713131">
                              <w:rPr>
                                <w:i/>
                                <w:iCs/>
                              </w:rPr>
                              <w:t>funding?</w:t>
                            </w:r>
                            <w:proofErr w:type="gramEnd"/>
                          </w:p>
                          <w:p w14:paraId="16211072" w14:textId="77777777" w:rsidR="00304A11" w:rsidRDefault="00304A11" w:rsidP="00304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5C919" id="Rounded Rectangular Callout 3" o:spid="_x0000_s1027" type="#_x0000_t62" style="position:absolute;margin-left:108.3pt;margin-top:10.2pt;width:206.3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" adj="6300,24300" fillcolor="#4472c4 [3204]" strokecolor="#1f3763 [1604]" strokeweight="1pt">
                <v:textbox>
                  <w:txbxContent>
                    <w:p w14:paraId="4133C492" w14:textId="77777777" w:rsidR="005B03FA" w:rsidRDefault="00304A11" w:rsidP="007131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Who holds schools to account </w:t>
                      </w:r>
                    </w:p>
                    <w:p w14:paraId="3966C37E" w14:textId="741621DC" w:rsidR="00304A11" w:rsidRPr="00713131" w:rsidRDefault="00304A11" w:rsidP="005B03FA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both for the way in which they behave and for the way in which they use high needs top-up </w:t>
                      </w:r>
                      <w:proofErr w:type="gramStart"/>
                      <w:r w:rsidRPr="00713131">
                        <w:rPr>
                          <w:i/>
                          <w:iCs/>
                        </w:rPr>
                        <w:t>funding?</w:t>
                      </w:r>
                      <w:proofErr w:type="gramEnd"/>
                    </w:p>
                    <w:p w14:paraId="16211072" w14:textId="77777777" w:rsidR="00304A11" w:rsidRDefault="00304A11" w:rsidP="00304A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AD1750" w14:textId="09B98152" w:rsidR="00EB16AD" w:rsidRPr="0001776C" w:rsidRDefault="00EB16AD" w:rsidP="008167C4">
      <w:pPr>
        <w:rPr>
          <w:b/>
          <w:bCs/>
          <w:sz w:val="21"/>
          <w:szCs w:val="21"/>
        </w:rPr>
      </w:pPr>
    </w:p>
    <w:p w14:paraId="7F9C8D6D" w14:textId="21FBBD2C" w:rsidR="00EB16AD" w:rsidRPr="0001776C" w:rsidRDefault="00EB16AD" w:rsidP="008167C4">
      <w:pPr>
        <w:rPr>
          <w:b/>
          <w:bCs/>
          <w:sz w:val="21"/>
          <w:szCs w:val="21"/>
        </w:rPr>
      </w:pPr>
    </w:p>
    <w:p w14:paraId="589F5B08" w14:textId="3EA0FECA" w:rsidR="00304A11" w:rsidRPr="0001776C" w:rsidRDefault="00304A11" w:rsidP="008167C4">
      <w:pPr>
        <w:rPr>
          <w:b/>
          <w:bCs/>
          <w:sz w:val="21"/>
          <w:szCs w:val="21"/>
        </w:rPr>
      </w:pPr>
    </w:p>
    <w:p w14:paraId="415B6359" w14:textId="69FF309C" w:rsidR="005B03FA" w:rsidRPr="0001776C" w:rsidRDefault="005B03FA" w:rsidP="008167C4">
      <w:pPr>
        <w:rPr>
          <w:b/>
          <w:bCs/>
          <w:sz w:val="21"/>
          <w:szCs w:val="21"/>
        </w:rPr>
      </w:pPr>
    </w:p>
    <w:p w14:paraId="7DF8C45C" w14:textId="4B91E8A5" w:rsidR="005B03FA" w:rsidRPr="0001776C" w:rsidRDefault="005B03FA" w:rsidP="008167C4">
      <w:pPr>
        <w:rPr>
          <w:b/>
          <w:bCs/>
          <w:sz w:val="21"/>
          <w:szCs w:val="21"/>
        </w:rPr>
      </w:pPr>
    </w:p>
    <w:p w14:paraId="3796D915" w14:textId="217752CC" w:rsidR="005B03FA" w:rsidRPr="0001776C" w:rsidRDefault="005B03FA" w:rsidP="008167C4">
      <w:pPr>
        <w:rPr>
          <w:b/>
          <w:bCs/>
          <w:sz w:val="21"/>
          <w:szCs w:val="21"/>
        </w:rPr>
      </w:pPr>
    </w:p>
    <w:p w14:paraId="79B01B59" w14:textId="60945B34" w:rsidR="005B03FA" w:rsidRDefault="005B03FA" w:rsidP="008167C4">
      <w:pPr>
        <w:rPr>
          <w:b/>
          <w:bCs/>
          <w:sz w:val="21"/>
          <w:szCs w:val="21"/>
        </w:rPr>
      </w:pPr>
    </w:p>
    <w:p w14:paraId="367BC650" w14:textId="4573BE88" w:rsidR="00BE3012" w:rsidRDefault="00BE3012" w:rsidP="008167C4">
      <w:pPr>
        <w:rPr>
          <w:b/>
          <w:bCs/>
          <w:sz w:val="21"/>
          <w:szCs w:val="21"/>
        </w:rPr>
      </w:pPr>
    </w:p>
    <w:p w14:paraId="04614E96" w14:textId="77777777" w:rsidR="00BE3012" w:rsidRPr="0001776C" w:rsidRDefault="00BE3012" w:rsidP="008167C4">
      <w:pPr>
        <w:rPr>
          <w:b/>
          <w:bCs/>
          <w:sz w:val="21"/>
          <w:szCs w:val="21"/>
        </w:rPr>
      </w:pPr>
    </w:p>
    <w:p w14:paraId="435E56CA" w14:textId="5B8D6BF9" w:rsidR="008167C4" w:rsidRPr="008E332B" w:rsidRDefault="008167C4" w:rsidP="008167C4">
      <w:pPr>
        <w:pStyle w:val="ListParagraph"/>
        <w:numPr>
          <w:ilvl w:val="0"/>
          <w:numId w:val="6"/>
        </w:numPr>
      </w:pPr>
      <w:r w:rsidRPr="008E332B">
        <w:t>Accountability is key</w:t>
      </w:r>
      <w:r w:rsidR="000A11A6" w:rsidRPr="008E332B">
        <w:t xml:space="preserve"> </w:t>
      </w:r>
      <w:r w:rsidR="000F3A69" w:rsidRPr="008E332B">
        <w:t>for all</w:t>
      </w:r>
      <w:r w:rsidR="001A2AD1" w:rsidRPr="008E332B">
        <w:t>, including parents</w:t>
      </w:r>
      <w:r w:rsidR="006F115B" w:rsidRPr="008E332B">
        <w:t>.</w:t>
      </w:r>
      <w:r w:rsidR="001A2AD1" w:rsidRPr="008E332B">
        <w:t xml:space="preserve"> </w:t>
      </w:r>
    </w:p>
    <w:p w14:paraId="07DECDA9" w14:textId="26CE68BA" w:rsidR="00444303" w:rsidRPr="008E332B" w:rsidRDefault="000509D1" w:rsidP="008167C4">
      <w:pPr>
        <w:pStyle w:val="ListParagraph"/>
        <w:numPr>
          <w:ilvl w:val="0"/>
          <w:numId w:val="6"/>
        </w:numPr>
      </w:pPr>
      <w:r w:rsidRPr="008E332B">
        <w:t>The</w:t>
      </w:r>
      <w:r w:rsidR="006F115B" w:rsidRPr="008E332B">
        <w:t xml:space="preserve">re is a concern as to whether the </w:t>
      </w:r>
      <w:r w:rsidR="00444303" w:rsidRPr="008E332B">
        <w:t xml:space="preserve">LA </w:t>
      </w:r>
      <w:r w:rsidR="006F115B" w:rsidRPr="008E332B">
        <w:t xml:space="preserve">is </w:t>
      </w:r>
      <w:r w:rsidR="00444303" w:rsidRPr="008E332B">
        <w:t>aware that some schools are not making simple reasonable adjustments</w:t>
      </w:r>
      <w:r w:rsidR="00744EF5" w:rsidRPr="008E332B">
        <w:t xml:space="preserve"> or using funding appropriately</w:t>
      </w:r>
      <w:r w:rsidR="006F115B" w:rsidRPr="008E332B">
        <w:t>.</w:t>
      </w:r>
      <w:r w:rsidR="00444303" w:rsidRPr="008E332B">
        <w:t xml:space="preserve"> </w:t>
      </w:r>
    </w:p>
    <w:p w14:paraId="3E108AC4" w14:textId="12574474" w:rsidR="006A4E4D" w:rsidRPr="008E332B" w:rsidRDefault="006A4E4D" w:rsidP="008167C4">
      <w:pPr>
        <w:pStyle w:val="ListParagraph"/>
        <w:numPr>
          <w:ilvl w:val="0"/>
          <w:numId w:val="6"/>
        </w:numPr>
      </w:pPr>
      <w:r w:rsidRPr="008E332B">
        <w:t xml:space="preserve">Could schools hold each </w:t>
      </w:r>
      <w:r w:rsidR="00326133" w:rsidRPr="008E332B">
        <w:t xml:space="preserve">other </w:t>
      </w:r>
      <w:r w:rsidRPr="008E332B">
        <w:t>to account for SEN</w:t>
      </w:r>
      <w:r w:rsidR="000509D1" w:rsidRPr="008E332B">
        <w:t>D</w:t>
      </w:r>
      <w:r w:rsidRPr="008E332B">
        <w:t xml:space="preserve"> funding</w:t>
      </w:r>
      <w:r w:rsidR="00444303" w:rsidRPr="008E332B">
        <w:t>?</w:t>
      </w:r>
    </w:p>
    <w:p w14:paraId="51B424C5" w14:textId="403DBE96" w:rsidR="002A424C" w:rsidRPr="008E332B" w:rsidRDefault="002A424C" w:rsidP="008167C4">
      <w:pPr>
        <w:pStyle w:val="ListParagraph"/>
        <w:numPr>
          <w:ilvl w:val="0"/>
          <w:numId w:val="6"/>
        </w:numPr>
      </w:pPr>
      <w:r w:rsidRPr="008E332B">
        <w:t xml:space="preserve">There is </w:t>
      </w:r>
      <w:r w:rsidR="00FB7762" w:rsidRPr="008E332B">
        <w:t xml:space="preserve">currently </w:t>
      </w:r>
      <w:r w:rsidRPr="008E332B">
        <w:t>inconsistency and inequity regarding access to the EHC assessment process</w:t>
      </w:r>
      <w:r w:rsidR="000417E9" w:rsidRPr="008E332B">
        <w:t xml:space="preserve">. Some schools are supportive </w:t>
      </w:r>
      <w:r w:rsidR="00FB7762" w:rsidRPr="008E332B">
        <w:t>while others are not.</w:t>
      </w:r>
    </w:p>
    <w:p w14:paraId="3813B184" w14:textId="7970B643" w:rsidR="006A4E4D" w:rsidRPr="008E332B" w:rsidRDefault="00FB7762" w:rsidP="008167C4">
      <w:pPr>
        <w:pStyle w:val="ListParagraph"/>
        <w:numPr>
          <w:ilvl w:val="0"/>
          <w:numId w:val="6"/>
        </w:numPr>
      </w:pPr>
      <w:r w:rsidRPr="008E332B">
        <w:t xml:space="preserve">There is a concern that </w:t>
      </w:r>
      <w:r w:rsidR="006A4E4D" w:rsidRPr="008E332B">
        <w:t>EHC plans are helpful in setting out resour</w:t>
      </w:r>
      <w:r w:rsidR="00444303" w:rsidRPr="008E332B">
        <w:t>c</w:t>
      </w:r>
      <w:r w:rsidR="006A4E4D" w:rsidRPr="008E332B">
        <w:t>es</w:t>
      </w:r>
      <w:r w:rsidR="00444303" w:rsidRPr="008E332B">
        <w:t xml:space="preserve"> </w:t>
      </w:r>
      <w:r w:rsidR="006A4E4D" w:rsidRPr="008E332B">
        <w:t>b</w:t>
      </w:r>
      <w:r w:rsidR="00444303" w:rsidRPr="008E332B">
        <w:t>u</w:t>
      </w:r>
      <w:r w:rsidR="006A4E4D" w:rsidRPr="008E332B">
        <w:t>t</w:t>
      </w:r>
      <w:r w:rsidR="00444303" w:rsidRPr="008E332B">
        <w:t xml:space="preserve"> </w:t>
      </w:r>
      <w:r w:rsidR="006A4E4D" w:rsidRPr="008E332B">
        <w:t xml:space="preserve">often </w:t>
      </w:r>
      <w:r w:rsidR="0022357B" w:rsidRPr="008E332B">
        <w:t>once written “</w:t>
      </w:r>
      <w:r w:rsidR="006A4E4D" w:rsidRPr="008E332B">
        <w:t>they sit on the shelf</w:t>
      </w:r>
      <w:r w:rsidR="0022357B" w:rsidRPr="008E332B">
        <w:t xml:space="preserve">” </w:t>
      </w:r>
      <w:r w:rsidR="006A4E4D" w:rsidRPr="008E332B">
        <w:t xml:space="preserve">and are not a </w:t>
      </w:r>
      <w:r w:rsidR="00444303" w:rsidRPr="008E332B">
        <w:t>“</w:t>
      </w:r>
      <w:r w:rsidR="006A4E4D" w:rsidRPr="008E332B">
        <w:t>livin</w:t>
      </w:r>
      <w:r w:rsidR="00444303" w:rsidRPr="008E332B">
        <w:t>g”</w:t>
      </w:r>
      <w:r w:rsidR="006A4E4D" w:rsidRPr="008E332B">
        <w:t xml:space="preserve"> useful document</w:t>
      </w:r>
      <w:r w:rsidR="00C760AE" w:rsidRPr="008E332B">
        <w:t>.</w:t>
      </w:r>
    </w:p>
    <w:p w14:paraId="2C409A0B" w14:textId="1363A517" w:rsidR="006F115B" w:rsidRPr="008E332B" w:rsidRDefault="006F115B" w:rsidP="008167C4">
      <w:pPr>
        <w:pStyle w:val="ListParagraph"/>
        <w:numPr>
          <w:ilvl w:val="0"/>
          <w:numId w:val="6"/>
        </w:numPr>
      </w:pPr>
      <w:r w:rsidRPr="008E332B">
        <w:t xml:space="preserve">EHC </w:t>
      </w:r>
      <w:r w:rsidR="008E43F5" w:rsidRPr="008E332B">
        <w:t>plans need to be clear and specific so that they can be used to ensure that the child gets what they need (and schools can be held to account).</w:t>
      </w:r>
    </w:p>
    <w:p w14:paraId="2D86FCF8" w14:textId="2C1EA01A" w:rsidR="00444303" w:rsidRPr="008E332B" w:rsidRDefault="0022357B" w:rsidP="008167C4">
      <w:pPr>
        <w:pStyle w:val="ListParagraph"/>
        <w:numPr>
          <w:ilvl w:val="0"/>
          <w:numId w:val="6"/>
        </w:numPr>
      </w:pPr>
      <w:r w:rsidRPr="008E332B">
        <w:t xml:space="preserve">Clarity is required about the use of </w:t>
      </w:r>
      <w:r w:rsidR="00444303" w:rsidRPr="008E332B">
        <w:t>money allocated to schools and the need to deliver specified outcomes associated with the f</w:t>
      </w:r>
      <w:r w:rsidRPr="008E332B">
        <w:t>u</w:t>
      </w:r>
      <w:r w:rsidR="00444303" w:rsidRPr="008E332B">
        <w:t xml:space="preserve">nding allocation. </w:t>
      </w:r>
      <w:r w:rsidRPr="008E332B">
        <w:t xml:space="preserve">Schools should be made aware that: </w:t>
      </w:r>
      <w:r w:rsidR="000417E9" w:rsidRPr="008E332B">
        <w:t>t</w:t>
      </w:r>
      <w:r w:rsidR="00444303" w:rsidRPr="008E332B">
        <w:t>his is the money</w:t>
      </w:r>
      <w:r w:rsidRPr="008E332B">
        <w:t>,</w:t>
      </w:r>
      <w:r w:rsidR="00444303" w:rsidRPr="008E332B">
        <w:t xml:space="preserve"> </w:t>
      </w:r>
      <w:r w:rsidR="000417E9" w:rsidRPr="008E332B">
        <w:t>t</w:t>
      </w:r>
      <w:r w:rsidR="00444303" w:rsidRPr="008E332B">
        <w:t xml:space="preserve">his is what it is </w:t>
      </w:r>
      <w:r w:rsidRPr="008E332B">
        <w:t xml:space="preserve">being provided </w:t>
      </w:r>
      <w:r w:rsidR="00444303" w:rsidRPr="008E332B">
        <w:t>for and this is what we expect the outcome to be</w:t>
      </w:r>
      <w:r w:rsidR="006F115B" w:rsidRPr="008E332B">
        <w:t>.</w:t>
      </w:r>
    </w:p>
    <w:p w14:paraId="729541FD" w14:textId="77777777" w:rsidR="008E43F5" w:rsidRPr="008E332B" w:rsidRDefault="008E43F5" w:rsidP="008167C4">
      <w:pPr>
        <w:pStyle w:val="ListParagraph"/>
        <w:numPr>
          <w:ilvl w:val="0"/>
          <w:numId w:val="6"/>
        </w:numPr>
      </w:pPr>
      <w:r w:rsidRPr="008E332B">
        <w:t>There is a concern that not all school leaders seem to understand what is needed/expected or wanted by parents whose children have additional needs.</w:t>
      </w:r>
      <w:r w:rsidR="00794504" w:rsidRPr="008E332B">
        <w:t xml:space="preserve"> </w:t>
      </w:r>
    </w:p>
    <w:p w14:paraId="0A1629D5" w14:textId="58B9FFC0" w:rsidR="00794504" w:rsidRPr="008E332B" w:rsidRDefault="005B03FA" w:rsidP="008167C4">
      <w:pPr>
        <w:pStyle w:val="ListParagraph"/>
        <w:numPr>
          <w:ilvl w:val="0"/>
          <w:numId w:val="6"/>
        </w:numPr>
      </w:pPr>
      <w:r w:rsidRPr="008E332B">
        <w:t>S</w:t>
      </w:r>
      <w:r w:rsidR="00794504" w:rsidRPr="008E332B">
        <w:t xml:space="preserve">chools </w:t>
      </w:r>
      <w:r w:rsidRPr="008E332B">
        <w:t xml:space="preserve">should be encouraged </w:t>
      </w:r>
      <w:r w:rsidR="00794504" w:rsidRPr="008E332B">
        <w:t>to be centres of excellence for inclusive leadership</w:t>
      </w:r>
      <w:r w:rsidR="006F115B" w:rsidRPr="008E332B">
        <w:t>.</w:t>
      </w:r>
      <w:r w:rsidR="00794504" w:rsidRPr="008E332B">
        <w:t xml:space="preserve">  </w:t>
      </w:r>
    </w:p>
    <w:p w14:paraId="71505E93" w14:textId="63116D8F" w:rsidR="00794504" w:rsidRPr="008E332B" w:rsidRDefault="00794504" w:rsidP="008167C4">
      <w:pPr>
        <w:pStyle w:val="ListParagraph"/>
        <w:numPr>
          <w:ilvl w:val="0"/>
          <w:numId w:val="6"/>
        </w:numPr>
      </w:pPr>
      <w:r w:rsidRPr="008E332B">
        <w:t>There needs to be a way of escalating as well as de-escalating spend on pupils with SEN</w:t>
      </w:r>
      <w:r w:rsidR="006F115B" w:rsidRPr="008E332B">
        <w:t>.</w:t>
      </w:r>
      <w:r w:rsidRPr="008E332B">
        <w:t xml:space="preserve"> </w:t>
      </w:r>
    </w:p>
    <w:p w14:paraId="2952EAE1" w14:textId="6D097DEC" w:rsidR="00BE3012" w:rsidRPr="008E332B" w:rsidRDefault="00BE3012" w:rsidP="008167C4"/>
    <w:p w14:paraId="2030ABD1" w14:textId="77777777" w:rsidR="00BE3012" w:rsidRPr="0001776C" w:rsidRDefault="00BE3012" w:rsidP="008167C4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04A11" w:rsidRPr="0001776C" w14:paraId="77F269A1" w14:textId="77777777" w:rsidTr="00304A11">
        <w:tc>
          <w:tcPr>
            <w:tcW w:w="9010" w:type="dxa"/>
            <w:shd w:val="clear" w:color="auto" w:fill="0070C0"/>
          </w:tcPr>
          <w:p w14:paraId="2966B618" w14:textId="77777777" w:rsidR="00304A11" w:rsidRPr="00BE3012" w:rsidRDefault="00304A11" w:rsidP="00304A1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Parents as partners</w:t>
            </w:r>
          </w:p>
          <w:p w14:paraId="415F1697" w14:textId="77777777" w:rsidR="00304A11" w:rsidRPr="0001776C" w:rsidRDefault="00304A11" w:rsidP="008167C4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14:paraId="147F6CB3" w14:textId="6B080D3A" w:rsidR="00304A11" w:rsidRPr="0001776C" w:rsidRDefault="00304A11" w:rsidP="008167C4">
      <w:pPr>
        <w:rPr>
          <w:b/>
          <w:bCs/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F7832" wp14:editId="132220C9">
                <wp:simplePos x="0" y="0"/>
                <wp:positionH relativeFrom="column">
                  <wp:posOffset>1598279</wp:posOffset>
                </wp:positionH>
                <wp:positionV relativeFrom="paragraph">
                  <wp:posOffset>176043</wp:posOffset>
                </wp:positionV>
                <wp:extent cx="1867220" cy="1014293"/>
                <wp:effectExtent l="0" t="0" r="12700" b="154305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220" cy="1014293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7F3C3" w14:textId="67FDBC07" w:rsidR="00304A11" w:rsidRPr="00713131" w:rsidRDefault="00304A11" w:rsidP="007131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Schools should stop blaming parents for the cost of provision and the </w:t>
                            </w:r>
                            <w:proofErr w:type="gramStart"/>
                            <w:r w:rsidRPr="00713131">
                              <w:rPr>
                                <w:i/>
                                <w:iCs/>
                              </w:rPr>
                              <w:t>“ inconvenience</w:t>
                            </w:r>
                            <w:proofErr w:type="gramEnd"/>
                            <w:r w:rsidRPr="00713131">
                              <w:rPr>
                                <w:i/>
                                <w:iCs/>
                              </w:rPr>
                              <w:t xml:space="preserve"> of SEN”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F7832" id="Rounded Rectangular Callout 4" o:spid="_x0000_s1028" type="#_x0000_t62" style="position:absolute;margin-left:125.85pt;margin-top:13.85pt;width:147.05pt;height:7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" adj="6300,24300" fillcolor="#4472c4 [3204]" strokecolor="#1f3763 [1604]" strokeweight="1pt">
                <v:textbox>
                  <w:txbxContent>
                    <w:p w14:paraId="0137F3C3" w14:textId="67FDBC07" w:rsidR="00304A11" w:rsidRPr="00713131" w:rsidRDefault="00304A11" w:rsidP="007131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Schools should stop blaming parents for the cost of provision and the </w:t>
                      </w:r>
                      <w:proofErr w:type="gramStart"/>
                      <w:r w:rsidRPr="00713131">
                        <w:rPr>
                          <w:i/>
                          <w:iCs/>
                        </w:rPr>
                        <w:t>“ inconvenience</w:t>
                      </w:r>
                      <w:proofErr w:type="gramEnd"/>
                      <w:r w:rsidRPr="00713131">
                        <w:rPr>
                          <w:i/>
                          <w:iCs/>
                        </w:rPr>
                        <w:t xml:space="preserve"> of SEN”</w:t>
                      </w:r>
                    </w:p>
                  </w:txbxContent>
                </v:textbox>
              </v:shape>
            </w:pict>
          </mc:Fallback>
        </mc:AlternateContent>
      </w:r>
    </w:p>
    <w:p w14:paraId="01D9D6BE" w14:textId="77865A92" w:rsidR="00304A11" w:rsidRPr="0001776C" w:rsidRDefault="00304A11" w:rsidP="008167C4">
      <w:pPr>
        <w:rPr>
          <w:b/>
          <w:bCs/>
          <w:sz w:val="21"/>
          <w:szCs w:val="21"/>
        </w:rPr>
      </w:pPr>
    </w:p>
    <w:p w14:paraId="08788D19" w14:textId="33FA56F4" w:rsidR="00304A11" w:rsidRPr="0001776C" w:rsidRDefault="00304A11" w:rsidP="008167C4">
      <w:pPr>
        <w:rPr>
          <w:b/>
          <w:bCs/>
          <w:sz w:val="21"/>
          <w:szCs w:val="21"/>
        </w:rPr>
      </w:pPr>
    </w:p>
    <w:p w14:paraId="15850FC8" w14:textId="2DC14886" w:rsidR="008167C4" w:rsidRPr="0001776C" w:rsidRDefault="008167C4" w:rsidP="008167C4">
      <w:pPr>
        <w:rPr>
          <w:b/>
          <w:bCs/>
          <w:sz w:val="21"/>
          <w:szCs w:val="21"/>
        </w:rPr>
      </w:pPr>
      <w:r w:rsidRPr="0001776C">
        <w:rPr>
          <w:b/>
          <w:bCs/>
          <w:sz w:val="21"/>
          <w:szCs w:val="21"/>
        </w:rPr>
        <w:t xml:space="preserve"> </w:t>
      </w:r>
    </w:p>
    <w:p w14:paraId="72DBA171" w14:textId="17E57847" w:rsidR="00304A11" w:rsidRPr="0001776C" w:rsidRDefault="00304A11" w:rsidP="008167C4">
      <w:pPr>
        <w:rPr>
          <w:b/>
          <w:bCs/>
          <w:sz w:val="21"/>
          <w:szCs w:val="21"/>
        </w:rPr>
      </w:pPr>
    </w:p>
    <w:p w14:paraId="5943F5C9" w14:textId="1F39107D" w:rsidR="005B03FA" w:rsidRPr="0001776C" w:rsidRDefault="005B03FA" w:rsidP="008167C4">
      <w:pPr>
        <w:rPr>
          <w:b/>
          <w:bCs/>
          <w:sz w:val="21"/>
          <w:szCs w:val="21"/>
        </w:rPr>
      </w:pPr>
    </w:p>
    <w:p w14:paraId="6B3A5789" w14:textId="4A3EE016" w:rsidR="005B03FA" w:rsidRDefault="005B03FA" w:rsidP="008167C4">
      <w:pPr>
        <w:rPr>
          <w:b/>
          <w:bCs/>
          <w:sz w:val="21"/>
          <w:szCs w:val="21"/>
        </w:rPr>
      </w:pPr>
    </w:p>
    <w:p w14:paraId="692793C4" w14:textId="77777777" w:rsidR="00BE3012" w:rsidRPr="0001776C" w:rsidRDefault="00BE3012" w:rsidP="008167C4">
      <w:pPr>
        <w:rPr>
          <w:b/>
          <w:bCs/>
          <w:sz w:val="21"/>
          <w:szCs w:val="21"/>
        </w:rPr>
      </w:pPr>
    </w:p>
    <w:p w14:paraId="35CFA980" w14:textId="6B04F22B" w:rsidR="006A4E4D" w:rsidRPr="00DF57DE" w:rsidRDefault="006A4E4D" w:rsidP="00DF57DE">
      <w:pPr>
        <w:rPr>
          <w:sz w:val="21"/>
          <w:szCs w:val="21"/>
        </w:rPr>
      </w:pPr>
    </w:p>
    <w:p w14:paraId="12BDA43A" w14:textId="3EB04F8E" w:rsidR="00336652" w:rsidRPr="008E332B" w:rsidRDefault="00336652" w:rsidP="008167C4">
      <w:pPr>
        <w:pStyle w:val="ListParagraph"/>
        <w:numPr>
          <w:ilvl w:val="0"/>
          <w:numId w:val="7"/>
        </w:numPr>
      </w:pPr>
      <w:r w:rsidRPr="008E332B">
        <w:t xml:space="preserve">We understand our children better than most </w:t>
      </w:r>
      <w:r w:rsidR="00B1617B" w:rsidRPr="008E332B">
        <w:t>(we are experts).</w:t>
      </w:r>
    </w:p>
    <w:p w14:paraId="7B0D4B4C" w14:textId="02D60D70" w:rsidR="0065504D" w:rsidRPr="008E332B" w:rsidRDefault="000F3A69" w:rsidP="008167C4">
      <w:pPr>
        <w:pStyle w:val="ListParagraph"/>
        <w:numPr>
          <w:ilvl w:val="0"/>
          <w:numId w:val="7"/>
        </w:numPr>
      </w:pPr>
      <w:r w:rsidRPr="008E332B">
        <w:t xml:space="preserve">Schools and </w:t>
      </w:r>
      <w:r w:rsidR="00C16A4F" w:rsidRPr="008E332B">
        <w:t xml:space="preserve">the </w:t>
      </w:r>
      <w:r w:rsidRPr="008E332B">
        <w:t xml:space="preserve">LA need to work in </w:t>
      </w:r>
      <w:r w:rsidR="00DF57DE" w:rsidRPr="008E332B">
        <w:t xml:space="preserve">equal </w:t>
      </w:r>
      <w:r w:rsidRPr="008E332B">
        <w:t xml:space="preserve">partnership with families and provide more transparency, </w:t>
      </w:r>
      <w:proofErr w:type="gramStart"/>
      <w:r w:rsidRPr="008E332B">
        <w:t>honesty</w:t>
      </w:r>
      <w:proofErr w:type="gramEnd"/>
      <w:r w:rsidRPr="008E332B">
        <w:t xml:space="preserve"> and clarity through a better funding system</w:t>
      </w:r>
      <w:r w:rsidR="00B1617B" w:rsidRPr="008E332B">
        <w:t>.</w:t>
      </w:r>
      <w:r w:rsidRPr="008E332B">
        <w:t xml:space="preserve"> </w:t>
      </w:r>
    </w:p>
    <w:p w14:paraId="39D87E3C" w14:textId="5ADA18D6" w:rsidR="009F62BC" w:rsidRPr="008E332B" w:rsidRDefault="009F62BC" w:rsidP="008167C4">
      <w:pPr>
        <w:pStyle w:val="ListParagraph"/>
        <w:numPr>
          <w:ilvl w:val="0"/>
          <w:numId w:val="7"/>
        </w:numPr>
      </w:pPr>
      <w:r w:rsidRPr="008E332B">
        <w:t>Schools often feel threatened by parents who speak up for their children</w:t>
      </w:r>
      <w:r w:rsidR="00B1617B" w:rsidRPr="008E332B">
        <w:t>.</w:t>
      </w:r>
      <w:r w:rsidRPr="008E332B">
        <w:t xml:space="preserve"> </w:t>
      </w:r>
    </w:p>
    <w:p w14:paraId="63DB26AA" w14:textId="4D182B3C" w:rsidR="00794504" w:rsidRPr="008E332B" w:rsidRDefault="00B1617B" w:rsidP="008167C4">
      <w:pPr>
        <w:pStyle w:val="ListParagraph"/>
        <w:numPr>
          <w:ilvl w:val="0"/>
          <w:numId w:val="7"/>
        </w:numPr>
      </w:pPr>
      <w:r w:rsidRPr="008E332B">
        <w:t xml:space="preserve">Some parents reported that the </w:t>
      </w:r>
      <w:proofErr w:type="gramStart"/>
      <w:r w:rsidRPr="008E332B">
        <w:t>School</w:t>
      </w:r>
      <w:proofErr w:type="gramEnd"/>
      <w:r w:rsidRPr="008E332B">
        <w:t xml:space="preserve"> “doesn’t support me through the system - it’s very frustrating”.</w:t>
      </w:r>
    </w:p>
    <w:p w14:paraId="5D10BF43" w14:textId="51459539" w:rsidR="00794504" w:rsidRDefault="00B1617B" w:rsidP="00336652">
      <w:pPr>
        <w:pStyle w:val="ListParagraph"/>
        <w:numPr>
          <w:ilvl w:val="0"/>
          <w:numId w:val="7"/>
        </w:numPr>
      </w:pPr>
      <w:r w:rsidRPr="008E332B">
        <w:t xml:space="preserve">Parents want </w:t>
      </w:r>
      <w:r w:rsidR="009E73CA" w:rsidRPr="008E332B">
        <w:t xml:space="preserve">multidisciplinary </w:t>
      </w:r>
      <w:r w:rsidRPr="008E332B">
        <w:t>assessments</w:t>
      </w:r>
      <w:r w:rsidR="00AA37BE" w:rsidRPr="008E332B">
        <w:t xml:space="preserve"> of </w:t>
      </w:r>
      <w:r w:rsidR="009E73CA" w:rsidRPr="008E332B">
        <w:t>needs</w:t>
      </w:r>
      <w:r w:rsidRPr="008E332B">
        <w:t xml:space="preserve"> </w:t>
      </w:r>
      <w:r w:rsidR="009E73CA" w:rsidRPr="008E332B">
        <w:t xml:space="preserve">to be </w:t>
      </w:r>
      <w:r w:rsidR="00033809" w:rsidRPr="008E332B">
        <w:t>completed</w:t>
      </w:r>
      <w:r w:rsidR="009E73CA" w:rsidRPr="008E332B">
        <w:t xml:space="preserve"> as part of the EHC planning process </w:t>
      </w:r>
      <w:r w:rsidR="00033809" w:rsidRPr="008E332B">
        <w:t>which</w:t>
      </w:r>
      <w:r w:rsidR="009E73CA" w:rsidRPr="008E332B">
        <w:t xml:space="preserve"> ensure that all needs have been identified</w:t>
      </w:r>
      <w:r w:rsidR="00033809" w:rsidRPr="008E332B">
        <w:t xml:space="preserve"> by professionals (educational psychologists primarily but also SALT, </w:t>
      </w:r>
      <w:proofErr w:type="gramStart"/>
      <w:r w:rsidR="00033809" w:rsidRPr="008E332B">
        <w:t>OT</w:t>
      </w:r>
      <w:proofErr w:type="gramEnd"/>
      <w:r w:rsidR="00033809" w:rsidRPr="008E332B">
        <w:t xml:space="preserve"> and paediatricians)</w:t>
      </w:r>
      <w:r w:rsidR="00577DF8" w:rsidRPr="008E332B">
        <w:t>.</w:t>
      </w:r>
    </w:p>
    <w:p w14:paraId="757A810C" w14:textId="77777777" w:rsidR="008E332B" w:rsidRPr="008E332B" w:rsidRDefault="008E332B" w:rsidP="008E332B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:rsidRPr="0001776C" w14:paraId="33FAF59E" w14:textId="77777777" w:rsidTr="00336652">
        <w:tc>
          <w:tcPr>
            <w:tcW w:w="9010" w:type="dxa"/>
            <w:shd w:val="clear" w:color="auto" w:fill="0070C0"/>
          </w:tcPr>
          <w:p w14:paraId="7668F7E5" w14:textId="2F3EF498" w:rsidR="00336652" w:rsidRPr="00BE3012" w:rsidRDefault="00336652" w:rsidP="00336652">
            <w:pPr>
              <w:jc w:val="center"/>
              <w:rPr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Communication</w:t>
            </w:r>
          </w:p>
        </w:tc>
      </w:tr>
    </w:tbl>
    <w:p w14:paraId="0966BC4C" w14:textId="77777777" w:rsidR="00E96556" w:rsidRDefault="00E96556" w:rsidP="008167C4">
      <w:pPr>
        <w:rPr>
          <w:sz w:val="21"/>
          <w:szCs w:val="21"/>
        </w:rPr>
      </w:pPr>
    </w:p>
    <w:p w14:paraId="4540C953" w14:textId="746608A6" w:rsidR="008167C4" w:rsidRPr="0001776C" w:rsidRDefault="00336652" w:rsidP="008167C4">
      <w:pPr>
        <w:rPr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65854" wp14:editId="3B6D4D16">
                <wp:simplePos x="0" y="0"/>
                <wp:positionH relativeFrom="column">
                  <wp:posOffset>1767328</wp:posOffset>
                </wp:positionH>
                <wp:positionV relativeFrom="paragraph">
                  <wp:posOffset>60731</wp:posOffset>
                </wp:positionV>
                <wp:extent cx="1805748" cy="975872"/>
                <wp:effectExtent l="0" t="0" r="10795" b="14224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748" cy="975872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F5415" w14:textId="64B4636B" w:rsidR="00336652" w:rsidRPr="00713131" w:rsidRDefault="00336652" w:rsidP="007131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>Information about funding systems should be shared via the local offer</w:t>
                            </w:r>
                          </w:p>
                          <w:p w14:paraId="2509B25A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65854" id="Rounded Rectangular Callout 5" o:spid="_x0000_s1029" type="#_x0000_t62" style="position:absolute;margin-left:139.15pt;margin-top:4.8pt;width:142.2pt;height:7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" adj="6300,24300" fillcolor="#4472c4 [3204]" strokecolor="#1f3763 [1604]" strokeweight="1pt">
                <v:textbox>
                  <w:txbxContent>
                    <w:p w14:paraId="0E5F5415" w14:textId="64B4636B" w:rsidR="00336652" w:rsidRPr="00713131" w:rsidRDefault="00336652" w:rsidP="007131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>Information about funding systems should be shared via the local offer</w:t>
                      </w:r>
                    </w:p>
                    <w:p w14:paraId="2509B25A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F7AC805" w14:textId="3B6FD329" w:rsidR="00336652" w:rsidRPr="0001776C" w:rsidRDefault="00336652" w:rsidP="008167C4">
      <w:pPr>
        <w:rPr>
          <w:b/>
          <w:bCs/>
          <w:sz w:val="21"/>
          <w:szCs w:val="21"/>
        </w:rPr>
      </w:pPr>
    </w:p>
    <w:p w14:paraId="420B1178" w14:textId="0027DD19" w:rsidR="008167C4" w:rsidRPr="0001776C" w:rsidRDefault="008167C4" w:rsidP="008167C4">
      <w:pPr>
        <w:rPr>
          <w:b/>
          <w:bCs/>
          <w:sz w:val="21"/>
          <w:szCs w:val="21"/>
        </w:rPr>
      </w:pPr>
    </w:p>
    <w:p w14:paraId="1459AD66" w14:textId="5D6BFE63" w:rsidR="00C16A4F" w:rsidRDefault="00C16A4F" w:rsidP="008167C4">
      <w:pPr>
        <w:rPr>
          <w:b/>
          <w:bCs/>
          <w:sz w:val="21"/>
          <w:szCs w:val="21"/>
        </w:rPr>
      </w:pPr>
    </w:p>
    <w:p w14:paraId="130AFCED" w14:textId="77777777" w:rsidR="00BE3012" w:rsidRPr="0001776C" w:rsidRDefault="00BE3012" w:rsidP="008167C4">
      <w:pPr>
        <w:rPr>
          <w:b/>
          <w:bCs/>
          <w:sz w:val="21"/>
          <w:szCs w:val="21"/>
        </w:rPr>
      </w:pPr>
    </w:p>
    <w:p w14:paraId="6076442F" w14:textId="4599D4A4" w:rsidR="00C16A4F" w:rsidRDefault="00C16A4F" w:rsidP="008167C4">
      <w:pPr>
        <w:rPr>
          <w:b/>
          <w:bCs/>
          <w:sz w:val="21"/>
          <w:szCs w:val="21"/>
        </w:rPr>
      </w:pPr>
    </w:p>
    <w:p w14:paraId="397F81AD" w14:textId="77777777" w:rsidR="004A7684" w:rsidRPr="0001776C" w:rsidRDefault="004A7684" w:rsidP="008167C4">
      <w:pPr>
        <w:rPr>
          <w:b/>
          <w:bCs/>
          <w:sz w:val="21"/>
          <w:szCs w:val="21"/>
        </w:rPr>
      </w:pPr>
    </w:p>
    <w:p w14:paraId="72BF7F3C" w14:textId="77777777" w:rsidR="0022357B" w:rsidRPr="008E332B" w:rsidRDefault="0022357B" w:rsidP="008167C4">
      <w:pPr>
        <w:rPr>
          <w:b/>
          <w:bCs/>
        </w:rPr>
      </w:pPr>
    </w:p>
    <w:p w14:paraId="2515A4A3" w14:textId="0A5252E1" w:rsidR="008167C4" w:rsidRPr="008E332B" w:rsidRDefault="008167C4" w:rsidP="008167C4">
      <w:pPr>
        <w:pStyle w:val="ListParagraph"/>
        <w:numPr>
          <w:ilvl w:val="0"/>
          <w:numId w:val="7"/>
        </w:numPr>
      </w:pPr>
      <w:r w:rsidRPr="008E332B">
        <w:t>There needs to be more transparency about how decisions are made</w:t>
      </w:r>
      <w:r w:rsidR="00B1617B" w:rsidRPr="008E332B">
        <w:t>.</w:t>
      </w:r>
      <w:r w:rsidRPr="008E332B">
        <w:t xml:space="preserve"> </w:t>
      </w:r>
    </w:p>
    <w:p w14:paraId="32FCBB1A" w14:textId="77777777" w:rsidR="00DF57DE" w:rsidRPr="008E332B" w:rsidRDefault="001A2AD1" w:rsidP="008167C4">
      <w:pPr>
        <w:pStyle w:val="ListParagraph"/>
        <w:numPr>
          <w:ilvl w:val="0"/>
          <w:numId w:val="7"/>
        </w:numPr>
      </w:pPr>
      <w:r w:rsidRPr="008E332B">
        <w:t xml:space="preserve">Communication </w:t>
      </w:r>
      <w:r w:rsidR="00DF57DE" w:rsidRPr="008E332B">
        <w:t xml:space="preserve">between </w:t>
      </w:r>
      <w:r w:rsidRPr="008E332B">
        <w:t xml:space="preserve">the LA </w:t>
      </w:r>
      <w:r w:rsidR="00DF57DE" w:rsidRPr="008E332B">
        <w:t>and parents needs to improve</w:t>
      </w:r>
      <w:r w:rsidR="00B1617B" w:rsidRPr="008E332B">
        <w:t>.</w:t>
      </w:r>
    </w:p>
    <w:p w14:paraId="1DF2284E" w14:textId="77777777" w:rsidR="00DF57DE" w:rsidRPr="008E332B" w:rsidRDefault="00DF57DE" w:rsidP="008167C4">
      <w:pPr>
        <w:pStyle w:val="ListParagraph"/>
        <w:numPr>
          <w:ilvl w:val="0"/>
          <w:numId w:val="7"/>
        </w:numPr>
      </w:pPr>
      <w:r w:rsidRPr="008E332B">
        <w:t>Schools need to know their legal obligations to support children with SEND.</w:t>
      </w:r>
    </w:p>
    <w:p w14:paraId="6AF8DF06" w14:textId="7158D45F" w:rsidR="001A2AD1" w:rsidRPr="008E332B" w:rsidRDefault="007D3B5E" w:rsidP="008167C4">
      <w:pPr>
        <w:pStyle w:val="ListParagraph"/>
        <w:numPr>
          <w:ilvl w:val="0"/>
          <w:numId w:val="7"/>
        </w:numPr>
      </w:pPr>
      <w:r w:rsidRPr="008E332B">
        <w:t>There is a lack of support for parents going through the EHC assessment process.</w:t>
      </w:r>
      <w:r w:rsidR="001A2AD1" w:rsidRPr="008E332B">
        <w:t xml:space="preserve"> </w:t>
      </w:r>
    </w:p>
    <w:p w14:paraId="35BED1C7" w14:textId="24673F2A" w:rsidR="00BE3012" w:rsidRDefault="00BE3012" w:rsidP="008167C4">
      <w:pPr>
        <w:rPr>
          <w:b/>
          <w:bCs/>
          <w:sz w:val="21"/>
          <w:szCs w:val="21"/>
        </w:rPr>
      </w:pPr>
    </w:p>
    <w:p w14:paraId="27EEEDB9" w14:textId="77777777" w:rsidR="00577DF8" w:rsidRDefault="00577DF8" w:rsidP="008167C4">
      <w:pPr>
        <w:rPr>
          <w:b/>
          <w:bCs/>
          <w:sz w:val="21"/>
          <w:szCs w:val="21"/>
        </w:rPr>
      </w:pPr>
    </w:p>
    <w:p w14:paraId="7744CA25" w14:textId="77777777" w:rsidR="00577DF8" w:rsidRPr="0001776C" w:rsidRDefault="00577DF8" w:rsidP="008167C4">
      <w:pPr>
        <w:rPr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:rsidRPr="0001776C" w14:paraId="3BC1AF7B" w14:textId="77777777" w:rsidTr="00336652">
        <w:tc>
          <w:tcPr>
            <w:tcW w:w="9010" w:type="dxa"/>
            <w:shd w:val="clear" w:color="auto" w:fill="0070C0"/>
          </w:tcPr>
          <w:p w14:paraId="0D665DE4" w14:textId="77777777" w:rsidR="00336652" w:rsidRPr="00BE3012" w:rsidRDefault="00336652" w:rsidP="003366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EHC process and resources</w:t>
            </w:r>
          </w:p>
          <w:p w14:paraId="0E9D1880" w14:textId="77777777" w:rsidR="00336652" w:rsidRPr="0001776C" w:rsidRDefault="00336652" w:rsidP="008167C4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5B888C5" w14:textId="77777777" w:rsidR="00E96556" w:rsidRDefault="00E96556" w:rsidP="008167C4">
      <w:pPr>
        <w:rPr>
          <w:b/>
          <w:bCs/>
          <w:sz w:val="21"/>
          <w:szCs w:val="21"/>
        </w:rPr>
      </w:pPr>
    </w:p>
    <w:p w14:paraId="4FCC0C42" w14:textId="455269FB" w:rsidR="008167C4" w:rsidRPr="0001776C" w:rsidRDefault="00336652" w:rsidP="008167C4">
      <w:pPr>
        <w:rPr>
          <w:b/>
          <w:bCs/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1BEF2" wp14:editId="4FD04D08">
                <wp:simplePos x="0" y="0"/>
                <wp:positionH relativeFrom="column">
                  <wp:posOffset>1652067</wp:posOffset>
                </wp:positionH>
                <wp:positionV relativeFrom="paragraph">
                  <wp:posOffset>48575</wp:posOffset>
                </wp:positionV>
                <wp:extent cx="2335504" cy="968188"/>
                <wp:effectExtent l="0" t="0" r="14605" b="137160"/>
                <wp:wrapNone/>
                <wp:docPr id="6" name="Rounded Rectangular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04" cy="96818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DCB88" w14:textId="76E02A29" w:rsidR="00336652" w:rsidRPr="00713131" w:rsidRDefault="00336652" w:rsidP="00713131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>There are pros and cons for having the EHC process as the main vehicle for allocating resources</w:t>
                            </w:r>
                          </w:p>
                          <w:p w14:paraId="365AB14B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BEF2" id="Rounded Rectangular Callout 6" o:spid="_x0000_s1030" type="#_x0000_t62" style="position:absolute;margin-left:130.1pt;margin-top:3.8pt;width:183.9pt;height: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" adj="6300,24300" fillcolor="#4472c4 [3204]" strokecolor="#1f3763 [1604]" strokeweight="1pt">
                <v:textbox>
                  <w:txbxContent>
                    <w:p w14:paraId="22CDCB88" w14:textId="76E02A29" w:rsidR="00336652" w:rsidRPr="00713131" w:rsidRDefault="00336652" w:rsidP="00713131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>There are pros and cons for having the EHC process as the main vehicle for allocating resources</w:t>
                      </w:r>
                    </w:p>
                    <w:p w14:paraId="365AB14B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E9644EA" w14:textId="39E6EC91" w:rsidR="00336652" w:rsidRPr="0001776C" w:rsidRDefault="00336652" w:rsidP="008167C4">
      <w:pPr>
        <w:rPr>
          <w:b/>
          <w:bCs/>
          <w:sz w:val="21"/>
          <w:szCs w:val="21"/>
        </w:rPr>
      </w:pPr>
    </w:p>
    <w:p w14:paraId="6B0E3FA7" w14:textId="530E4E64" w:rsidR="00336652" w:rsidRPr="0001776C" w:rsidRDefault="00336652" w:rsidP="008167C4">
      <w:pPr>
        <w:rPr>
          <w:b/>
          <w:bCs/>
          <w:sz w:val="21"/>
          <w:szCs w:val="21"/>
        </w:rPr>
      </w:pPr>
    </w:p>
    <w:p w14:paraId="66E2366E" w14:textId="0F4F0D94" w:rsidR="00C16A4F" w:rsidRPr="0001776C" w:rsidRDefault="00C16A4F" w:rsidP="008167C4">
      <w:pPr>
        <w:rPr>
          <w:b/>
          <w:bCs/>
          <w:sz w:val="21"/>
          <w:szCs w:val="21"/>
        </w:rPr>
      </w:pPr>
    </w:p>
    <w:p w14:paraId="66C8A4A8" w14:textId="3A619C38" w:rsidR="00C16A4F" w:rsidRPr="0001776C" w:rsidRDefault="00C16A4F" w:rsidP="008167C4">
      <w:pPr>
        <w:rPr>
          <w:b/>
          <w:bCs/>
          <w:sz w:val="21"/>
          <w:szCs w:val="21"/>
        </w:rPr>
      </w:pPr>
    </w:p>
    <w:p w14:paraId="4DB2EC5B" w14:textId="64223AFE" w:rsidR="00C16A4F" w:rsidRPr="0001776C" w:rsidRDefault="00C16A4F" w:rsidP="008167C4">
      <w:pPr>
        <w:rPr>
          <w:b/>
          <w:bCs/>
          <w:sz w:val="21"/>
          <w:szCs w:val="21"/>
        </w:rPr>
      </w:pPr>
    </w:p>
    <w:p w14:paraId="1136CDC6" w14:textId="1CBCA00A" w:rsidR="00C16A4F" w:rsidRDefault="00C16A4F" w:rsidP="008167C4">
      <w:pPr>
        <w:rPr>
          <w:b/>
          <w:bCs/>
          <w:sz w:val="21"/>
          <w:szCs w:val="21"/>
        </w:rPr>
      </w:pPr>
    </w:p>
    <w:p w14:paraId="0B5456B5" w14:textId="53A822D0" w:rsidR="00087851" w:rsidRDefault="00087851" w:rsidP="008167C4">
      <w:pPr>
        <w:rPr>
          <w:b/>
          <w:bCs/>
          <w:sz w:val="21"/>
          <w:szCs w:val="21"/>
        </w:rPr>
      </w:pPr>
    </w:p>
    <w:p w14:paraId="744C71AE" w14:textId="77777777" w:rsidR="00CC535E" w:rsidRPr="0001776C" w:rsidRDefault="00CC535E" w:rsidP="008167C4">
      <w:pPr>
        <w:rPr>
          <w:b/>
          <w:bCs/>
          <w:sz w:val="21"/>
          <w:szCs w:val="21"/>
        </w:rPr>
      </w:pPr>
    </w:p>
    <w:p w14:paraId="1C748F0F" w14:textId="60A7B854" w:rsidR="00336652" w:rsidRPr="008E332B" w:rsidRDefault="00336652" w:rsidP="008167C4">
      <w:pPr>
        <w:rPr>
          <w:b/>
          <w:bCs/>
        </w:rPr>
      </w:pPr>
    </w:p>
    <w:p w14:paraId="10FB1C6F" w14:textId="364B9BAF" w:rsidR="000417E9" w:rsidRPr="008E332B" w:rsidRDefault="008167C4" w:rsidP="008167C4">
      <w:pPr>
        <w:pStyle w:val="ListParagraph"/>
        <w:numPr>
          <w:ilvl w:val="0"/>
          <w:numId w:val="8"/>
        </w:numPr>
      </w:pPr>
      <w:r w:rsidRPr="008E332B">
        <w:t xml:space="preserve">The EHC plan contains specified financial resources </w:t>
      </w:r>
      <w:r w:rsidR="00D957AF" w:rsidRPr="008E332B">
        <w:t xml:space="preserve">and </w:t>
      </w:r>
      <w:r w:rsidRPr="008E332B">
        <w:t>sets out a legal entitlement, which some parents find helpful</w:t>
      </w:r>
      <w:r w:rsidR="00B1617B" w:rsidRPr="008E332B">
        <w:t>.</w:t>
      </w:r>
    </w:p>
    <w:p w14:paraId="7640A372" w14:textId="0DA06B7C" w:rsidR="0065504D" w:rsidRPr="008E332B" w:rsidRDefault="0065504D" w:rsidP="008167C4">
      <w:pPr>
        <w:pStyle w:val="ListParagraph"/>
        <w:numPr>
          <w:ilvl w:val="0"/>
          <w:numId w:val="8"/>
        </w:numPr>
      </w:pPr>
      <w:r w:rsidRPr="008E332B">
        <w:t xml:space="preserve">The only way to access funding </w:t>
      </w:r>
      <w:r w:rsidR="00C16A4F" w:rsidRPr="008E332B">
        <w:t xml:space="preserve">in Cambridgeshire </w:t>
      </w:r>
      <w:r w:rsidRPr="008E332B">
        <w:t>is through an EHC plan</w:t>
      </w:r>
      <w:r w:rsidR="00B1617B" w:rsidRPr="008E332B">
        <w:t>.</w:t>
      </w:r>
      <w:r w:rsidRPr="008E332B">
        <w:t xml:space="preserve"> </w:t>
      </w:r>
    </w:p>
    <w:p w14:paraId="00080BE1" w14:textId="2F640C1F" w:rsidR="00444303" w:rsidRPr="008E332B" w:rsidRDefault="00A112E1" w:rsidP="00A112E1">
      <w:pPr>
        <w:pStyle w:val="ListParagraph"/>
        <w:numPr>
          <w:ilvl w:val="0"/>
          <w:numId w:val="8"/>
        </w:numPr>
      </w:pPr>
      <w:r w:rsidRPr="008E332B">
        <w:t>Some p</w:t>
      </w:r>
      <w:r w:rsidR="007E0E8C" w:rsidRPr="008E332B">
        <w:t xml:space="preserve">arents will be nervous about losing </w:t>
      </w:r>
      <w:r w:rsidR="0022357B" w:rsidRPr="008E332B">
        <w:t xml:space="preserve">the </w:t>
      </w:r>
      <w:r w:rsidR="007E0E8C" w:rsidRPr="008E332B">
        <w:t>legal</w:t>
      </w:r>
      <w:r w:rsidR="00000CD9" w:rsidRPr="008E332B">
        <w:t>ly binding</w:t>
      </w:r>
      <w:r w:rsidR="007E0E8C" w:rsidRPr="008E332B">
        <w:t xml:space="preserve"> “back up </w:t>
      </w:r>
      <w:proofErr w:type="gramStart"/>
      <w:r w:rsidR="007E0E8C" w:rsidRPr="008E332B">
        <w:t>“</w:t>
      </w:r>
      <w:r w:rsidR="0022357B" w:rsidRPr="008E332B">
        <w:t xml:space="preserve"> provided</w:t>
      </w:r>
      <w:proofErr w:type="gramEnd"/>
      <w:r w:rsidR="0022357B" w:rsidRPr="008E332B">
        <w:t xml:space="preserve"> by a plan</w:t>
      </w:r>
      <w:r w:rsidRPr="008E332B">
        <w:t xml:space="preserve"> if high needs funding is available without the need for an EHC plan</w:t>
      </w:r>
      <w:r w:rsidR="00B1617B" w:rsidRPr="008E332B">
        <w:t>.</w:t>
      </w:r>
    </w:p>
    <w:p w14:paraId="21A11A82" w14:textId="2C31CF90" w:rsidR="008167C4" w:rsidRPr="008E332B" w:rsidRDefault="008167C4" w:rsidP="008167C4">
      <w:pPr>
        <w:pStyle w:val="ListParagraph"/>
        <w:numPr>
          <w:ilvl w:val="0"/>
          <w:numId w:val="8"/>
        </w:numPr>
      </w:pPr>
      <w:r w:rsidRPr="008E332B">
        <w:t>There is too much emphasis on the need for an EHC plan to access resources</w:t>
      </w:r>
      <w:r w:rsidR="00B1617B" w:rsidRPr="008E332B">
        <w:t>.</w:t>
      </w:r>
      <w:r w:rsidRPr="008E332B">
        <w:t xml:space="preserve"> </w:t>
      </w:r>
    </w:p>
    <w:p w14:paraId="0DF49A09" w14:textId="7BC6131F" w:rsidR="00A112E1" w:rsidRPr="008E332B" w:rsidRDefault="00A112E1" w:rsidP="008167C4">
      <w:pPr>
        <w:pStyle w:val="ListParagraph"/>
        <w:numPr>
          <w:ilvl w:val="0"/>
          <w:numId w:val="8"/>
        </w:numPr>
      </w:pPr>
      <w:r w:rsidRPr="008E332B">
        <w:t>The quality of EHC plans is a concern.</w:t>
      </w:r>
    </w:p>
    <w:p w14:paraId="663B6345" w14:textId="2CE6E3F2" w:rsidR="00444303" w:rsidRPr="008E332B" w:rsidRDefault="00444303" w:rsidP="008167C4">
      <w:pPr>
        <w:pStyle w:val="ListParagraph"/>
        <w:numPr>
          <w:ilvl w:val="0"/>
          <w:numId w:val="8"/>
        </w:numPr>
      </w:pPr>
      <w:r w:rsidRPr="008E332B">
        <w:t>Quick</w:t>
      </w:r>
      <w:r w:rsidR="00000CD9" w:rsidRPr="008E332B">
        <w:t>er</w:t>
      </w:r>
      <w:r w:rsidRPr="008E332B">
        <w:t xml:space="preserve"> access </w:t>
      </w:r>
      <w:r w:rsidR="007E0E8C" w:rsidRPr="008E332B">
        <w:t>to SEN funding would be helpful in some circumstances</w:t>
      </w:r>
      <w:r w:rsidR="00B1617B" w:rsidRPr="008E332B">
        <w:t>.</w:t>
      </w:r>
      <w:r w:rsidR="007E0E8C" w:rsidRPr="008E332B">
        <w:t xml:space="preserve"> </w:t>
      </w:r>
    </w:p>
    <w:p w14:paraId="30C37EA7" w14:textId="3AE0D0B2" w:rsidR="00CC535E" w:rsidRPr="008E332B" w:rsidRDefault="00CC535E" w:rsidP="00CC535E">
      <w:pPr>
        <w:pStyle w:val="ListParagraph"/>
        <w:numPr>
          <w:ilvl w:val="0"/>
          <w:numId w:val="8"/>
        </w:numPr>
      </w:pPr>
      <w:r w:rsidRPr="008E332B">
        <w:t>The LA needs to ensure that SEN funding is not diverted by schools to plug “budget holes”.</w:t>
      </w:r>
    </w:p>
    <w:p w14:paraId="1EBCB57F" w14:textId="38E0B6A4" w:rsidR="007E0E8C" w:rsidRPr="008E332B" w:rsidRDefault="007E0E8C" w:rsidP="008167C4">
      <w:pPr>
        <w:pStyle w:val="ListParagraph"/>
        <w:numPr>
          <w:ilvl w:val="0"/>
          <w:numId w:val="8"/>
        </w:numPr>
      </w:pPr>
      <w:r w:rsidRPr="008E332B">
        <w:t xml:space="preserve">An Early Intervention model would be </w:t>
      </w:r>
      <w:r w:rsidR="00000CD9" w:rsidRPr="008E332B">
        <w:t>beneficial</w:t>
      </w:r>
      <w:r w:rsidR="00B1617B" w:rsidRPr="008E332B">
        <w:t>.</w:t>
      </w:r>
    </w:p>
    <w:p w14:paraId="4D2A5EE0" w14:textId="71FCB5C3" w:rsidR="0074731E" w:rsidRPr="008E332B" w:rsidRDefault="00CC535E" w:rsidP="00CC535E">
      <w:pPr>
        <w:pStyle w:val="ListParagraph"/>
        <w:numPr>
          <w:ilvl w:val="0"/>
          <w:numId w:val="8"/>
        </w:numPr>
      </w:pPr>
      <w:r w:rsidRPr="008E332B">
        <w:t xml:space="preserve">Many reasonable adjustments in the classroom do not cost anything (regular movement breaks, reminders to </w:t>
      </w:r>
      <w:proofErr w:type="gramStart"/>
      <w:r w:rsidRPr="008E332B">
        <w:t>drink ,</w:t>
      </w:r>
      <w:proofErr w:type="gramEnd"/>
      <w:r w:rsidRPr="008E332B">
        <w:t xml:space="preserve"> toilet breaks, quiet corners etc). </w:t>
      </w:r>
    </w:p>
    <w:p w14:paraId="63A9E53E" w14:textId="100AD35B" w:rsidR="001A58CB" w:rsidRPr="008E332B" w:rsidRDefault="001A58CB" w:rsidP="008167C4">
      <w:pPr>
        <w:pStyle w:val="ListParagraph"/>
        <w:numPr>
          <w:ilvl w:val="0"/>
          <w:numId w:val="8"/>
        </w:numPr>
      </w:pPr>
      <w:r w:rsidRPr="008E332B">
        <w:t xml:space="preserve">It is difficult to obtain information from the </w:t>
      </w:r>
      <w:r w:rsidR="00F81066" w:rsidRPr="008E332B">
        <w:t>h</w:t>
      </w:r>
      <w:r w:rsidRPr="008E332B">
        <w:t>ealth service</w:t>
      </w:r>
      <w:r w:rsidR="00F81066" w:rsidRPr="008E332B">
        <w:t>.</w:t>
      </w:r>
      <w:r w:rsidRPr="008E332B">
        <w:t xml:space="preserve"> </w:t>
      </w:r>
    </w:p>
    <w:p w14:paraId="623317E2" w14:textId="215A2508" w:rsidR="004E0840" w:rsidRPr="008E332B" w:rsidRDefault="00CC535E" w:rsidP="008167C4">
      <w:pPr>
        <w:pStyle w:val="ListParagraph"/>
        <w:numPr>
          <w:ilvl w:val="0"/>
          <w:numId w:val="8"/>
        </w:numPr>
      </w:pPr>
      <w:r w:rsidRPr="008E332B">
        <w:t xml:space="preserve">A </w:t>
      </w:r>
      <w:r w:rsidR="004E0840" w:rsidRPr="008E332B">
        <w:t>less bureaucratic system for accessing funding</w:t>
      </w:r>
      <w:r w:rsidRPr="008E332B">
        <w:t xml:space="preserve"> is needed.</w:t>
      </w:r>
      <w:r w:rsidR="004E0840" w:rsidRPr="008E332B">
        <w:t xml:space="preserve"> </w:t>
      </w:r>
    </w:p>
    <w:p w14:paraId="04D36DE0" w14:textId="1DFF0EBE" w:rsidR="001A2AD1" w:rsidRPr="008E332B" w:rsidRDefault="00DB7449" w:rsidP="00DB7449">
      <w:pPr>
        <w:pStyle w:val="ListParagraph"/>
        <w:numPr>
          <w:ilvl w:val="0"/>
          <w:numId w:val="8"/>
        </w:numPr>
      </w:pPr>
      <w:r w:rsidRPr="008E332B">
        <w:t>Waiting months for an EHC</w:t>
      </w:r>
      <w:r w:rsidR="008E7285" w:rsidRPr="008E332B">
        <w:t xml:space="preserve"> plan</w:t>
      </w:r>
      <w:r w:rsidRPr="008E332B">
        <w:t xml:space="preserve"> to allocate resources </w:t>
      </w:r>
      <w:r w:rsidR="008E7285" w:rsidRPr="008E332B">
        <w:t>can</w:t>
      </w:r>
      <w:r w:rsidRPr="008E332B">
        <w:t xml:space="preserve"> cause unnecessary delay</w:t>
      </w:r>
      <w:r w:rsidR="00F81066" w:rsidRPr="008E332B">
        <w:t>.</w:t>
      </w:r>
    </w:p>
    <w:p w14:paraId="07D3EDEB" w14:textId="3D8F24A3" w:rsidR="00C16A4F" w:rsidRDefault="00C16A4F" w:rsidP="00C16A4F">
      <w:pPr>
        <w:rPr>
          <w:sz w:val="21"/>
          <w:szCs w:val="21"/>
        </w:rPr>
      </w:pPr>
    </w:p>
    <w:p w14:paraId="377D549C" w14:textId="33B22489" w:rsidR="00087851" w:rsidRDefault="00087851" w:rsidP="00C16A4F">
      <w:pPr>
        <w:rPr>
          <w:sz w:val="21"/>
          <w:szCs w:val="21"/>
        </w:rPr>
      </w:pPr>
    </w:p>
    <w:p w14:paraId="54306D37" w14:textId="60DAC1D4" w:rsidR="00CC535E" w:rsidRDefault="00CC535E" w:rsidP="00C16A4F">
      <w:pPr>
        <w:rPr>
          <w:sz w:val="21"/>
          <w:szCs w:val="21"/>
        </w:rPr>
      </w:pPr>
    </w:p>
    <w:p w14:paraId="434ABC9B" w14:textId="253250F0" w:rsidR="00CC535E" w:rsidRDefault="00CC535E" w:rsidP="00C16A4F">
      <w:pPr>
        <w:rPr>
          <w:sz w:val="21"/>
          <w:szCs w:val="21"/>
        </w:rPr>
      </w:pPr>
    </w:p>
    <w:p w14:paraId="6257D22D" w14:textId="77777777" w:rsidR="00CC535E" w:rsidRPr="0001776C" w:rsidRDefault="00CC535E" w:rsidP="00C16A4F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:rsidRPr="0001776C" w14:paraId="7CDF2446" w14:textId="77777777" w:rsidTr="00336652">
        <w:tc>
          <w:tcPr>
            <w:tcW w:w="9010" w:type="dxa"/>
            <w:shd w:val="clear" w:color="auto" w:fill="0070C0"/>
          </w:tcPr>
          <w:p w14:paraId="31275CB1" w14:textId="77777777" w:rsidR="00336652" w:rsidRPr="00BE3012" w:rsidRDefault="00336652" w:rsidP="003366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SEN Support Offer</w:t>
            </w:r>
          </w:p>
          <w:p w14:paraId="084C943A" w14:textId="77777777" w:rsidR="00336652" w:rsidRPr="0001776C" w:rsidRDefault="00336652" w:rsidP="008167C4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4F97DDA3" w14:textId="77777777" w:rsidR="00087851" w:rsidRDefault="00087851" w:rsidP="008167C4">
      <w:pPr>
        <w:rPr>
          <w:b/>
          <w:bCs/>
          <w:sz w:val="21"/>
          <w:szCs w:val="21"/>
        </w:rPr>
      </w:pPr>
    </w:p>
    <w:p w14:paraId="45A7AC54" w14:textId="290C153F" w:rsidR="00336652" w:rsidRPr="0001776C" w:rsidRDefault="00336652" w:rsidP="008167C4">
      <w:pPr>
        <w:rPr>
          <w:b/>
          <w:bCs/>
          <w:sz w:val="21"/>
          <w:szCs w:val="21"/>
        </w:rPr>
      </w:pPr>
      <w:r w:rsidRPr="0001776C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A3CC92" wp14:editId="60B8E3CB">
                <wp:simplePos x="0" y="0"/>
                <wp:positionH relativeFrom="column">
                  <wp:posOffset>1459966</wp:posOffset>
                </wp:positionH>
                <wp:positionV relativeFrom="paragraph">
                  <wp:posOffset>99348</wp:posOffset>
                </wp:positionV>
                <wp:extent cx="2373849" cy="906716"/>
                <wp:effectExtent l="0" t="0" r="13970" b="122555"/>
                <wp:wrapNone/>
                <wp:docPr id="7" name="Rounded 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849" cy="906716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ADE28" w14:textId="5F9BA9D8" w:rsidR="00336652" w:rsidRPr="00713131" w:rsidRDefault="00336652" w:rsidP="00F105B0">
                            <w:pPr>
                              <w:pStyle w:val="ListParagraph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>The SEN support offer is very inconsistent. In some schools it is very good in othe</w:t>
                            </w:r>
                            <w:r w:rsidR="008E7285">
                              <w:rPr>
                                <w:i/>
                                <w:iCs/>
                              </w:rPr>
                              <w:t xml:space="preserve">rs, it is </w:t>
                            </w:r>
                            <w:r w:rsidRPr="00713131">
                              <w:rPr>
                                <w:i/>
                                <w:iCs/>
                              </w:rPr>
                              <w:t xml:space="preserve">very poor </w:t>
                            </w:r>
                          </w:p>
                          <w:p w14:paraId="34847911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CC92" id="Rounded Rectangular Callout 7" o:spid="_x0000_s1031" type="#_x0000_t62" style="position:absolute;margin-left:114.95pt;margin-top:7.8pt;width:186.9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" adj="6300,24300" fillcolor="#4472c4 [3204]" strokecolor="#1f3763 [1604]" strokeweight="1pt">
                <v:textbox>
                  <w:txbxContent>
                    <w:p w14:paraId="512ADE28" w14:textId="5F9BA9D8" w:rsidR="00336652" w:rsidRPr="00713131" w:rsidRDefault="00336652" w:rsidP="00F105B0">
                      <w:pPr>
                        <w:pStyle w:val="ListParagraph"/>
                        <w:ind w:left="0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>The SEN support offer is very inconsistent. In some schools it is very good in othe</w:t>
                      </w:r>
                      <w:r w:rsidR="008E7285">
                        <w:rPr>
                          <w:i/>
                          <w:iCs/>
                        </w:rPr>
                        <w:t xml:space="preserve">rs, it is </w:t>
                      </w:r>
                      <w:r w:rsidRPr="00713131">
                        <w:rPr>
                          <w:i/>
                          <w:iCs/>
                        </w:rPr>
                        <w:t xml:space="preserve">very poor </w:t>
                      </w:r>
                    </w:p>
                    <w:p w14:paraId="34847911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96B9CA" w14:textId="4A97F9C0" w:rsidR="00336652" w:rsidRPr="0001776C" w:rsidRDefault="00336652" w:rsidP="008167C4">
      <w:pPr>
        <w:rPr>
          <w:b/>
          <w:bCs/>
          <w:sz w:val="21"/>
          <w:szCs w:val="21"/>
        </w:rPr>
      </w:pPr>
    </w:p>
    <w:p w14:paraId="73BE6F6F" w14:textId="6E791D62" w:rsidR="00336652" w:rsidRPr="0001776C" w:rsidRDefault="00336652" w:rsidP="008167C4">
      <w:pPr>
        <w:rPr>
          <w:b/>
          <w:bCs/>
          <w:sz w:val="21"/>
          <w:szCs w:val="21"/>
        </w:rPr>
      </w:pPr>
    </w:p>
    <w:p w14:paraId="5A8D209F" w14:textId="748A232B" w:rsidR="008167C4" w:rsidRPr="0001776C" w:rsidRDefault="008167C4" w:rsidP="008167C4">
      <w:pPr>
        <w:rPr>
          <w:b/>
          <w:bCs/>
          <w:sz w:val="21"/>
          <w:szCs w:val="21"/>
        </w:rPr>
      </w:pPr>
    </w:p>
    <w:p w14:paraId="72742DB1" w14:textId="6E09CFEA" w:rsidR="008E7285" w:rsidRPr="0001776C" w:rsidRDefault="008E7285" w:rsidP="008167C4">
      <w:pPr>
        <w:rPr>
          <w:b/>
          <w:bCs/>
          <w:sz w:val="21"/>
          <w:szCs w:val="21"/>
        </w:rPr>
      </w:pPr>
    </w:p>
    <w:p w14:paraId="097A4483" w14:textId="67E2505A" w:rsidR="008E7285" w:rsidRPr="0001776C" w:rsidRDefault="008E7285" w:rsidP="008167C4">
      <w:pPr>
        <w:rPr>
          <w:b/>
          <w:bCs/>
          <w:sz w:val="21"/>
          <w:szCs w:val="21"/>
        </w:rPr>
      </w:pPr>
    </w:p>
    <w:p w14:paraId="3E2BA6A5" w14:textId="77777777" w:rsidR="00BE3012" w:rsidRPr="0001776C" w:rsidRDefault="00BE3012" w:rsidP="008167C4">
      <w:pPr>
        <w:rPr>
          <w:b/>
          <w:bCs/>
          <w:sz w:val="21"/>
          <w:szCs w:val="21"/>
        </w:rPr>
      </w:pPr>
    </w:p>
    <w:p w14:paraId="4EF90EE5" w14:textId="77777777" w:rsidR="00713131" w:rsidRPr="0001776C" w:rsidRDefault="00713131" w:rsidP="008167C4">
      <w:pPr>
        <w:rPr>
          <w:b/>
          <w:bCs/>
          <w:sz w:val="21"/>
          <w:szCs w:val="21"/>
        </w:rPr>
      </w:pPr>
    </w:p>
    <w:p w14:paraId="124A9B18" w14:textId="5CE55A53" w:rsidR="00794504" w:rsidRPr="008E332B" w:rsidRDefault="006A4E4D" w:rsidP="008E7285">
      <w:pPr>
        <w:pStyle w:val="ListParagraph"/>
        <w:numPr>
          <w:ilvl w:val="0"/>
          <w:numId w:val="9"/>
        </w:numPr>
      </w:pPr>
      <w:r w:rsidRPr="008E332B">
        <w:t xml:space="preserve">There needs to be more focus on SEN support in schools </w:t>
      </w:r>
      <w:r w:rsidR="000F3A69" w:rsidRPr="008E332B">
        <w:t>and this offer needs to</w:t>
      </w:r>
      <w:r w:rsidR="009F62BC" w:rsidRPr="008E332B">
        <w:t xml:space="preserve"> </w:t>
      </w:r>
      <w:r w:rsidR="000F3A69" w:rsidRPr="008E332B">
        <w:t>be more equitable across all schools</w:t>
      </w:r>
      <w:r w:rsidR="00F81066" w:rsidRPr="008E332B">
        <w:t>.</w:t>
      </w:r>
      <w:r w:rsidR="000F3A69" w:rsidRPr="008E332B">
        <w:t xml:space="preserve"> </w:t>
      </w:r>
    </w:p>
    <w:p w14:paraId="05E3EBF0" w14:textId="3E048494" w:rsidR="009F07C0" w:rsidRPr="008E332B" w:rsidRDefault="009F07C0" w:rsidP="009F07C0">
      <w:pPr>
        <w:pStyle w:val="ListParagraph"/>
        <w:numPr>
          <w:ilvl w:val="0"/>
          <w:numId w:val="9"/>
        </w:numPr>
      </w:pPr>
      <w:r w:rsidRPr="008E332B">
        <w:t>Providing good SEN Support may prevent escalation to the point where an EHC</w:t>
      </w:r>
      <w:r w:rsidR="00DE16DA" w:rsidRPr="008E332B">
        <w:t xml:space="preserve"> plan</w:t>
      </w:r>
      <w:r w:rsidRPr="008E332B">
        <w:t xml:space="preserve"> is required. </w:t>
      </w:r>
    </w:p>
    <w:p w14:paraId="2FF53A84" w14:textId="2AE72895" w:rsidR="006A4E4D" w:rsidRPr="008E332B" w:rsidRDefault="002A424C" w:rsidP="008167C4">
      <w:pPr>
        <w:pStyle w:val="ListParagraph"/>
        <w:numPr>
          <w:ilvl w:val="0"/>
          <w:numId w:val="9"/>
        </w:numPr>
      </w:pPr>
      <w:r w:rsidRPr="008E332B">
        <w:t xml:space="preserve">The quality of a school’s SEN Support offer depends on the leadership in a school, training of staff and the knowledge </w:t>
      </w:r>
      <w:r w:rsidR="00602B79" w:rsidRPr="008E332B">
        <w:t xml:space="preserve">and skills </w:t>
      </w:r>
      <w:r w:rsidRPr="008E332B">
        <w:t>of the SENCO</w:t>
      </w:r>
      <w:r w:rsidR="00F81066" w:rsidRPr="008E332B">
        <w:t>.</w:t>
      </w:r>
      <w:r w:rsidR="006A4E4D" w:rsidRPr="008E332B">
        <w:t xml:space="preserve"> </w:t>
      </w:r>
    </w:p>
    <w:p w14:paraId="317DC708" w14:textId="3214714C" w:rsidR="00444303" w:rsidRPr="008E332B" w:rsidRDefault="008167C4" w:rsidP="00DE16DA">
      <w:pPr>
        <w:pStyle w:val="ListParagraph"/>
        <w:numPr>
          <w:ilvl w:val="0"/>
          <w:numId w:val="9"/>
        </w:numPr>
      </w:pPr>
      <w:r w:rsidRPr="008E332B">
        <w:t>There needs to be a better description of how school</w:t>
      </w:r>
      <w:r w:rsidR="008E7285" w:rsidRPr="008E332B">
        <w:t>s</w:t>
      </w:r>
      <w:r w:rsidRPr="008E332B">
        <w:t xml:space="preserve"> should spend top up funding which sets out provisions and adjustments that would support pupils with SEND</w:t>
      </w:r>
      <w:r w:rsidR="00F81066" w:rsidRPr="008E332B">
        <w:t>.</w:t>
      </w:r>
    </w:p>
    <w:p w14:paraId="4195B1C9" w14:textId="1D882E0C" w:rsidR="009F62BC" w:rsidRPr="008E332B" w:rsidRDefault="004E0840" w:rsidP="00DE16DA">
      <w:pPr>
        <w:pStyle w:val="ListParagraph"/>
        <w:numPr>
          <w:ilvl w:val="0"/>
          <w:numId w:val="9"/>
        </w:numPr>
      </w:pPr>
      <w:r w:rsidRPr="008E332B">
        <w:t>SEN Support needs to be properly funded</w:t>
      </w:r>
      <w:r w:rsidR="00F81066" w:rsidRPr="008E332B">
        <w:t>.</w:t>
      </w:r>
      <w:r w:rsidR="009F62BC" w:rsidRPr="008E332B">
        <w:t xml:space="preserve"> </w:t>
      </w:r>
    </w:p>
    <w:p w14:paraId="785B221C" w14:textId="154C622F" w:rsidR="00DE16DA" w:rsidRPr="008E332B" w:rsidRDefault="001A58CB" w:rsidP="006F4346">
      <w:pPr>
        <w:pStyle w:val="ListParagraph"/>
        <w:numPr>
          <w:ilvl w:val="0"/>
          <w:numId w:val="9"/>
        </w:numPr>
      </w:pPr>
      <w:r w:rsidRPr="008E332B">
        <w:t>Access to provision which is already in place in some schools for pupils with an EHC plan is difficult</w:t>
      </w:r>
      <w:r w:rsidR="00AD0FFE" w:rsidRPr="008E332B">
        <w:t xml:space="preserve"> to access for those pupils with needs who do not have an EHC plan but who would benefit from some small group support. </w:t>
      </w:r>
    </w:p>
    <w:p w14:paraId="2778753C" w14:textId="582BF57F" w:rsidR="001A2AD1" w:rsidRPr="008E332B" w:rsidRDefault="001A2AD1" w:rsidP="008167C4">
      <w:pPr>
        <w:pStyle w:val="ListParagraph"/>
        <w:numPr>
          <w:ilvl w:val="0"/>
          <w:numId w:val="9"/>
        </w:numPr>
      </w:pPr>
      <w:r w:rsidRPr="008E332B">
        <w:t>Schools need a directory of ideas and interventions for pupils with SEN</w:t>
      </w:r>
      <w:r w:rsidR="00F81066" w:rsidRPr="008E332B">
        <w:t>.</w:t>
      </w:r>
      <w:r w:rsidRPr="008E332B">
        <w:t xml:space="preserve"> </w:t>
      </w:r>
    </w:p>
    <w:p w14:paraId="6F7A9429" w14:textId="2975FA35" w:rsidR="00794504" w:rsidRPr="008E332B" w:rsidRDefault="00794504" w:rsidP="008167C4">
      <w:pPr>
        <w:pStyle w:val="ListParagraph"/>
        <w:numPr>
          <w:ilvl w:val="0"/>
          <w:numId w:val="9"/>
        </w:numPr>
      </w:pPr>
      <w:r w:rsidRPr="008E332B">
        <w:t>Could schools group together to provide shared therapy interventions</w:t>
      </w:r>
      <w:r w:rsidR="008E7285" w:rsidRPr="008E332B">
        <w:t>?</w:t>
      </w:r>
    </w:p>
    <w:p w14:paraId="4BF249F5" w14:textId="250BF3DD" w:rsidR="00087851" w:rsidRDefault="00087851" w:rsidP="00713131">
      <w:pPr>
        <w:rPr>
          <w:sz w:val="21"/>
          <w:szCs w:val="21"/>
        </w:rPr>
      </w:pPr>
    </w:p>
    <w:p w14:paraId="56973A07" w14:textId="77777777" w:rsidR="00577DF8" w:rsidRPr="0001776C" w:rsidRDefault="00577DF8" w:rsidP="00713131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14:paraId="63EAA53B" w14:textId="77777777" w:rsidTr="00336652">
        <w:tc>
          <w:tcPr>
            <w:tcW w:w="9010" w:type="dxa"/>
            <w:shd w:val="clear" w:color="auto" w:fill="0070C0"/>
          </w:tcPr>
          <w:p w14:paraId="49F4B195" w14:textId="77777777" w:rsidR="00336652" w:rsidRPr="00BE3012" w:rsidRDefault="00336652" w:rsidP="003366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SENCOs</w:t>
            </w:r>
          </w:p>
          <w:p w14:paraId="7F65152F" w14:textId="77777777" w:rsidR="00336652" w:rsidRPr="00336652" w:rsidRDefault="00336652" w:rsidP="00B46934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6BC5D08E" w14:textId="6C09AAB1" w:rsidR="0001776C" w:rsidRDefault="00336652" w:rsidP="0008785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55EC2" wp14:editId="7E5CEA7D">
                <wp:simplePos x="0" y="0"/>
                <wp:positionH relativeFrom="column">
                  <wp:posOffset>1692729</wp:posOffset>
                </wp:positionH>
                <wp:positionV relativeFrom="paragraph">
                  <wp:posOffset>68489</wp:posOffset>
                </wp:positionV>
                <wp:extent cx="1986642" cy="1202872"/>
                <wp:effectExtent l="0" t="0" r="7620" b="168910"/>
                <wp:wrapNone/>
                <wp:docPr id="8" name="Rounded Rectangular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642" cy="1202872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EC97D" w14:textId="1A27EF88" w:rsidR="00336652" w:rsidRPr="00713131" w:rsidRDefault="00336652" w:rsidP="008D361F">
                            <w:pPr>
                              <w:pStyle w:val="ListParagraph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Not all SENCOs seem to understand pupils with SEN. There is variance in the quality </w:t>
                            </w:r>
                            <w:r w:rsidR="0001776C">
                              <w:rPr>
                                <w:i/>
                                <w:iCs/>
                              </w:rPr>
                              <w:t xml:space="preserve">of </w:t>
                            </w:r>
                            <w:r w:rsidRPr="00713131">
                              <w:rPr>
                                <w:i/>
                                <w:iCs/>
                              </w:rPr>
                              <w:t>this key person in schools.</w:t>
                            </w:r>
                          </w:p>
                          <w:p w14:paraId="3D83870F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5EC2" id="Rounded Rectangular Callout 8" o:spid="_x0000_s1032" type="#_x0000_t62" style="position:absolute;margin-left:133.3pt;margin-top:5.4pt;width:156.45pt;height:9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" adj="6300,24300" fillcolor="#4472c4 [3204]" strokecolor="#1f3763 [1604]" strokeweight="1pt">
                <v:textbox>
                  <w:txbxContent>
                    <w:p w14:paraId="5C3EC97D" w14:textId="1A27EF88" w:rsidR="00336652" w:rsidRPr="00713131" w:rsidRDefault="00336652" w:rsidP="008D361F">
                      <w:pPr>
                        <w:pStyle w:val="ListParagraph"/>
                        <w:ind w:left="0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Not all SENCOs seem to understand pupils with SEN. There is variance in the quality </w:t>
                      </w:r>
                      <w:r w:rsidR="0001776C">
                        <w:rPr>
                          <w:i/>
                          <w:iCs/>
                        </w:rPr>
                        <w:t xml:space="preserve">of </w:t>
                      </w:r>
                      <w:r w:rsidRPr="00713131">
                        <w:rPr>
                          <w:i/>
                          <w:iCs/>
                        </w:rPr>
                        <w:t>this key person in schools.</w:t>
                      </w:r>
                    </w:p>
                    <w:p w14:paraId="3D83870F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642AF8B" w14:textId="27554229" w:rsidR="0001776C" w:rsidRDefault="0001776C" w:rsidP="00444303">
      <w:pPr>
        <w:ind w:left="360"/>
        <w:rPr>
          <w:b/>
          <w:bCs/>
        </w:rPr>
      </w:pPr>
    </w:p>
    <w:p w14:paraId="7E1C1BCA" w14:textId="1A46AA99" w:rsidR="004A7684" w:rsidRDefault="004A7684" w:rsidP="004A7684">
      <w:pPr>
        <w:rPr>
          <w:b/>
          <w:bCs/>
        </w:rPr>
      </w:pPr>
    </w:p>
    <w:p w14:paraId="5586A8F3" w14:textId="4D9CB3A6" w:rsidR="00087851" w:rsidRDefault="00087851" w:rsidP="004A7684">
      <w:pPr>
        <w:rPr>
          <w:b/>
          <w:bCs/>
        </w:rPr>
      </w:pPr>
    </w:p>
    <w:p w14:paraId="0FA4B30F" w14:textId="3C76126D" w:rsidR="00087851" w:rsidRDefault="00087851" w:rsidP="004A7684">
      <w:pPr>
        <w:rPr>
          <w:b/>
          <w:bCs/>
        </w:rPr>
      </w:pPr>
    </w:p>
    <w:p w14:paraId="18ADC07C" w14:textId="5CBE0334" w:rsidR="00087851" w:rsidRDefault="00087851" w:rsidP="004A7684">
      <w:pPr>
        <w:rPr>
          <w:b/>
          <w:bCs/>
        </w:rPr>
      </w:pPr>
    </w:p>
    <w:p w14:paraId="008DB78A" w14:textId="65C775C7" w:rsidR="00087851" w:rsidRDefault="00087851" w:rsidP="004A7684">
      <w:pPr>
        <w:rPr>
          <w:b/>
          <w:bCs/>
        </w:rPr>
      </w:pPr>
    </w:p>
    <w:p w14:paraId="2FFE4436" w14:textId="77777777" w:rsidR="00087851" w:rsidRDefault="00087851" w:rsidP="004A7684">
      <w:pPr>
        <w:rPr>
          <w:b/>
          <w:bCs/>
        </w:rPr>
      </w:pPr>
    </w:p>
    <w:p w14:paraId="0476D82D" w14:textId="77777777" w:rsidR="006F4346" w:rsidRDefault="006F4346" w:rsidP="006F4346">
      <w:pPr>
        <w:rPr>
          <w:b/>
          <w:bCs/>
        </w:rPr>
      </w:pPr>
    </w:p>
    <w:p w14:paraId="3AEC93C6" w14:textId="77777777" w:rsidR="006F4346" w:rsidRDefault="006F4346" w:rsidP="006F4346">
      <w:pPr>
        <w:rPr>
          <w:b/>
          <w:bCs/>
        </w:rPr>
      </w:pPr>
    </w:p>
    <w:p w14:paraId="6EEFA086" w14:textId="5E4FEAB9" w:rsidR="008167C4" w:rsidRPr="008E332B" w:rsidRDefault="006A4E4D" w:rsidP="006F4346">
      <w:r w:rsidRPr="006F4346">
        <w:rPr>
          <w:sz w:val="21"/>
          <w:szCs w:val="21"/>
        </w:rPr>
        <w:t xml:space="preserve"> </w:t>
      </w:r>
      <w:r w:rsidR="008167C4" w:rsidRPr="006F4346">
        <w:rPr>
          <w:sz w:val="21"/>
          <w:szCs w:val="21"/>
        </w:rPr>
        <w:t xml:space="preserve"> </w:t>
      </w:r>
    </w:p>
    <w:p w14:paraId="762BA6E7" w14:textId="61C28FD1" w:rsidR="000A11A6" w:rsidRPr="008E332B" w:rsidRDefault="000A11A6" w:rsidP="008167C4">
      <w:pPr>
        <w:pStyle w:val="ListParagraph"/>
        <w:numPr>
          <w:ilvl w:val="0"/>
          <w:numId w:val="9"/>
        </w:numPr>
      </w:pPr>
      <w:r w:rsidRPr="008E332B">
        <w:t>SENCOs should not be split between schools on a part time basis. They seem to be undervalued and unsupported</w:t>
      </w:r>
      <w:r w:rsidR="00E74237" w:rsidRPr="008E332B">
        <w:t>.</w:t>
      </w:r>
      <w:r w:rsidRPr="008E332B">
        <w:t xml:space="preserve">  </w:t>
      </w:r>
    </w:p>
    <w:p w14:paraId="551F7E95" w14:textId="00141ED8" w:rsidR="008167C4" w:rsidRPr="008E332B" w:rsidRDefault="006A4E4D" w:rsidP="008167C4">
      <w:pPr>
        <w:pStyle w:val="ListParagraph"/>
        <w:numPr>
          <w:ilvl w:val="0"/>
          <w:numId w:val="9"/>
        </w:numPr>
      </w:pPr>
      <w:r w:rsidRPr="008E332B">
        <w:t xml:space="preserve">A supportive network for SENCOs would </w:t>
      </w:r>
      <w:r w:rsidR="009F62BC" w:rsidRPr="008E332B">
        <w:t xml:space="preserve">seem </w:t>
      </w:r>
      <w:r w:rsidRPr="008E332B">
        <w:t>help</w:t>
      </w:r>
      <w:r w:rsidR="009F62BC" w:rsidRPr="008E332B">
        <w:t>ful</w:t>
      </w:r>
      <w:r w:rsidR="00E74237" w:rsidRPr="008E332B">
        <w:t>.</w:t>
      </w:r>
    </w:p>
    <w:p w14:paraId="4EE4C48B" w14:textId="1EEFF6BF" w:rsidR="006A4E4D" w:rsidRPr="008E332B" w:rsidRDefault="006A4E4D" w:rsidP="008167C4">
      <w:pPr>
        <w:pStyle w:val="ListParagraph"/>
        <w:numPr>
          <w:ilvl w:val="0"/>
          <w:numId w:val="9"/>
        </w:numPr>
      </w:pPr>
      <w:r w:rsidRPr="008E332B">
        <w:t>Training for SENCOs would be beneficial</w:t>
      </w:r>
      <w:r w:rsidR="00000CD9" w:rsidRPr="008E332B">
        <w:t xml:space="preserve"> which enables the effective implementation of the knowledge </w:t>
      </w:r>
      <w:r w:rsidR="009F62BC" w:rsidRPr="008E332B">
        <w:t xml:space="preserve">and skills </w:t>
      </w:r>
      <w:r w:rsidR="00000CD9" w:rsidRPr="008E332B">
        <w:t>learned</w:t>
      </w:r>
      <w:r w:rsidR="00E74237" w:rsidRPr="008E332B">
        <w:t>.</w:t>
      </w:r>
    </w:p>
    <w:p w14:paraId="15FF2124" w14:textId="76D9D2A7" w:rsidR="006A4E4D" w:rsidRPr="008E332B" w:rsidRDefault="006A4E4D" w:rsidP="008167C4">
      <w:pPr>
        <w:pStyle w:val="ListParagraph"/>
        <w:numPr>
          <w:ilvl w:val="0"/>
          <w:numId w:val="9"/>
        </w:numPr>
      </w:pPr>
      <w:r w:rsidRPr="008E332B">
        <w:t>There needs to be clear standards for SEN support which sets out expectations for all schools</w:t>
      </w:r>
      <w:r w:rsidR="00E74237" w:rsidRPr="008E332B">
        <w:t>.</w:t>
      </w:r>
      <w:r w:rsidRPr="008E332B">
        <w:t xml:space="preserve"> </w:t>
      </w:r>
    </w:p>
    <w:p w14:paraId="05A0A9D2" w14:textId="1D735345" w:rsidR="000A11A6" w:rsidRPr="008E332B" w:rsidRDefault="0001776C" w:rsidP="008167C4">
      <w:pPr>
        <w:pStyle w:val="ListParagraph"/>
        <w:numPr>
          <w:ilvl w:val="0"/>
          <w:numId w:val="9"/>
        </w:numPr>
      </w:pPr>
      <w:r w:rsidRPr="008E332B">
        <w:t>Some s</w:t>
      </w:r>
      <w:r w:rsidR="000A11A6" w:rsidRPr="008E332B">
        <w:t>chools do not seem to understand what should be “ordinarily available”</w:t>
      </w:r>
      <w:r w:rsidR="00E74237" w:rsidRPr="008E332B">
        <w:t>.</w:t>
      </w:r>
      <w:r w:rsidR="000A11A6" w:rsidRPr="008E332B">
        <w:t xml:space="preserve"> </w:t>
      </w:r>
    </w:p>
    <w:p w14:paraId="00D3D7D4" w14:textId="552D7A82" w:rsidR="00087851" w:rsidRPr="008E332B" w:rsidRDefault="00444303" w:rsidP="008167C4">
      <w:pPr>
        <w:pStyle w:val="ListParagraph"/>
        <w:numPr>
          <w:ilvl w:val="0"/>
          <w:numId w:val="9"/>
        </w:numPr>
      </w:pPr>
      <w:r w:rsidRPr="008E332B">
        <w:t>There appears to</w:t>
      </w:r>
      <w:r w:rsidR="00000CD9" w:rsidRPr="008E332B">
        <w:t xml:space="preserve"> </w:t>
      </w:r>
      <w:r w:rsidRPr="008E332B">
        <w:t xml:space="preserve">be recruitment issues </w:t>
      </w:r>
      <w:r w:rsidR="00000CD9" w:rsidRPr="008E332B">
        <w:t xml:space="preserve">in relation to Teaching Assistants. Although </w:t>
      </w:r>
      <w:r w:rsidRPr="008E332B">
        <w:t>fun</w:t>
      </w:r>
      <w:r w:rsidR="00000CD9" w:rsidRPr="008E332B">
        <w:t xml:space="preserve">ding </w:t>
      </w:r>
      <w:r w:rsidRPr="008E332B">
        <w:t>is allocated</w:t>
      </w:r>
      <w:r w:rsidR="00000CD9" w:rsidRPr="008E332B">
        <w:t xml:space="preserve">, </w:t>
      </w:r>
      <w:r w:rsidRPr="008E332B">
        <w:t xml:space="preserve">some schools </w:t>
      </w:r>
      <w:r w:rsidR="00000CD9" w:rsidRPr="008E332B">
        <w:t xml:space="preserve">are unable to </w:t>
      </w:r>
      <w:r w:rsidRPr="008E332B">
        <w:t>fill vacant</w:t>
      </w:r>
      <w:r w:rsidR="007A52E5" w:rsidRPr="008E332B">
        <w:t xml:space="preserve"> </w:t>
      </w:r>
      <w:r w:rsidRPr="008E332B">
        <w:t>posts</w:t>
      </w:r>
      <w:r w:rsidR="00E74237" w:rsidRPr="008E332B">
        <w:t>.</w:t>
      </w:r>
      <w:r w:rsidRPr="008E332B">
        <w:t xml:space="preserve"> </w:t>
      </w:r>
    </w:p>
    <w:p w14:paraId="4CC1B394" w14:textId="77777777" w:rsidR="00577DF8" w:rsidRPr="00577DF8" w:rsidRDefault="00577DF8" w:rsidP="00577DF8">
      <w:pPr>
        <w:pStyle w:val="ListParagraph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:rsidRPr="00BE3012" w14:paraId="272FFB23" w14:textId="77777777" w:rsidTr="00336652">
        <w:tc>
          <w:tcPr>
            <w:tcW w:w="9010" w:type="dxa"/>
            <w:shd w:val="clear" w:color="auto" w:fill="0070C0"/>
          </w:tcPr>
          <w:p w14:paraId="2C44C829" w14:textId="6D1079E9" w:rsidR="00336652" w:rsidRPr="00BE3012" w:rsidRDefault="00336652" w:rsidP="003366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Transformation</w:t>
            </w:r>
          </w:p>
          <w:p w14:paraId="53BD7B4C" w14:textId="77777777" w:rsidR="00336652" w:rsidRPr="00BE3012" w:rsidRDefault="00336652" w:rsidP="008167C4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5B197715" w14:textId="15D50F85" w:rsidR="008167C4" w:rsidRPr="00BE3012" w:rsidRDefault="008167C4" w:rsidP="008167C4">
      <w:pPr>
        <w:rPr>
          <w:b/>
          <w:bCs/>
          <w:sz w:val="21"/>
          <w:szCs w:val="21"/>
        </w:rPr>
      </w:pPr>
    </w:p>
    <w:p w14:paraId="13828435" w14:textId="29C111CC" w:rsidR="007F75B0" w:rsidRPr="00BE3012" w:rsidRDefault="008D361F" w:rsidP="008167C4">
      <w:pPr>
        <w:rPr>
          <w:b/>
          <w:bCs/>
          <w:sz w:val="21"/>
          <w:szCs w:val="21"/>
        </w:rPr>
      </w:pPr>
      <w:r w:rsidRPr="00BE3012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50153" wp14:editId="3B132CA8">
                <wp:simplePos x="0" y="0"/>
                <wp:positionH relativeFrom="column">
                  <wp:posOffset>1759644</wp:posOffset>
                </wp:positionH>
                <wp:positionV relativeFrom="paragraph">
                  <wp:posOffset>15572</wp:posOffset>
                </wp:positionV>
                <wp:extent cx="2527300" cy="968188"/>
                <wp:effectExtent l="0" t="0" r="12700" b="137160"/>
                <wp:wrapNone/>
                <wp:docPr id="9" name="Rounded Rectangular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968188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7E2D2" w14:textId="77777777" w:rsidR="00336652" w:rsidRPr="00713131" w:rsidRDefault="00336652" w:rsidP="008D361F">
                            <w:pPr>
                              <w:pStyle w:val="ListParagraph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 xml:space="preserve">The transformation programme looks good on </w:t>
                            </w:r>
                            <w:proofErr w:type="gramStart"/>
                            <w:r w:rsidRPr="00713131">
                              <w:rPr>
                                <w:i/>
                                <w:iCs/>
                              </w:rPr>
                              <w:t>paper</w:t>
                            </w:r>
                            <w:proofErr w:type="gramEnd"/>
                            <w:r w:rsidRPr="00713131">
                              <w:rPr>
                                <w:i/>
                                <w:iCs/>
                              </w:rPr>
                              <w:t xml:space="preserve"> but parents feel that they need to see evidence of real change </w:t>
                            </w:r>
                          </w:p>
                          <w:p w14:paraId="220BED29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50153" id="Rounded Rectangular Callout 9" o:spid="_x0000_s1033" type="#_x0000_t62" style="position:absolute;margin-left:138.55pt;margin-top:1.25pt;width:199pt;height: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" adj="6300,24300" fillcolor="#4472c4 [3204]" strokecolor="#1f3763 [1604]" strokeweight="1pt">
                <v:textbox>
                  <w:txbxContent>
                    <w:p w14:paraId="0727E2D2" w14:textId="77777777" w:rsidR="00336652" w:rsidRPr="00713131" w:rsidRDefault="00336652" w:rsidP="008D361F">
                      <w:pPr>
                        <w:pStyle w:val="ListParagraph"/>
                        <w:ind w:left="0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 xml:space="preserve">The transformation programme looks good on </w:t>
                      </w:r>
                      <w:proofErr w:type="gramStart"/>
                      <w:r w:rsidRPr="00713131">
                        <w:rPr>
                          <w:i/>
                          <w:iCs/>
                        </w:rPr>
                        <w:t>paper</w:t>
                      </w:r>
                      <w:proofErr w:type="gramEnd"/>
                      <w:r w:rsidRPr="00713131">
                        <w:rPr>
                          <w:i/>
                          <w:iCs/>
                        </w:rPr>
                        <w:t xml:space="preserve"> but parents feel that they need to see evidence of real change </w:t>
                      </w:r>
                    </w:p>
                    <w:p w14:paraId="220BED29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47FEEA" w14:textId="1B0B3293" w:rsidR="00336652" w:rsidRPr="00BE3012" w:rsidRDefault="00336652" w:rsidP="008167C4">
      <w:pPr>
        <w:rPr>
          <w:b/>
          <w:bCs/>
          <w:sz w:val="21"/>
          <w:szCs w:val="21"/>
        </w:rPr>
      </w:pPr>
    </w:p>
    <w:p w14:paraId="179FE388" w14:textId="2556EC9A" w:rsidR="00336652" w:rsidRDefault="00336652" w:rsidP="008167C4">
      <w:pPr>
        <w:rPr>
          <w:b/>
          <w:bCs/>
          <w:sz w:val="21"/>
          <w:szCs w:val="21"/>
        </w:rPr>
      </w:pPr>
    </w:p>
    <w:p w14:paraId="12BFA883" w14:textId="5DB077E3" w:rsidR="004A7684" w:rsidRDefault="004A7684" w:rsidP="008167C4">
      <w:pPr>
        <w:rPr>
          <w:b/>
          <w:bCs/>
          <w:sz w:val="21"/>
          <w:szCs w:val="21"/>
        </w:rPr>
      </w:pPr>
    </w:p>
    <w:p w14:paraId="55F4388C" w14:textId="77777777" w:rsidR="004A7684" w:rsidRPr="00BE3012" w:rsidRDefault="004A7684" w:rsidP="008167C4">
      <w:pPr>
        <w:rPr>
          <w:b/>
          <w:bCs/>
          <w:sz w:val="21"/>
          <w:szCs w:val="21"/>
        </w:rPr>
      </w:pPr>
    </w:p>
    <w:p w14:paraId="6A3C33A2" w14:textId="488B9B31" w:rsidR="008D361F" w:rsidRDefault="008D361F" w:rsidP="008167C4">
      <w:pPr>
        <w:rPr>
          <w:b/>
          <w:bCs/>
          <w:sz w:val="21"/>
          <w:szCs w:val="21"/>
        </w:rPr>
      </w:pPr>
    </w:p>
    <w:p w14:paraId="2ECD7CE5" w14:textId="77777777" w:rsidR="00087851" w:rsidRPr="00BE3012" w:rsidRDefault="00087851" w:rsidP="008167C4">
      <w:pPr>
        <w:rPr>
          <w:b/>
          <w:bCs/>
          <w:sz w:val="21"/>
          <w:szCs w:val="21"/>
        </w:rPr>
      </w:pPr>
    </w:p>
    <w:p w14:paraId="5644EC80" w14:textId="77777777" w:rsidR="00336652" w:rsidRPr="00BE3012" w:rsidRDefault="00336652" w:rsidP="008167C4">
      <w:pPr>
        <w:rPr>
          <w:b/>
          <w:bCs/>
          <w:sz w:val="21"/>
          <w:szCs w:val="21"/>
        </w:rPr>
      </w:pPr>
    </w:p>
    <w:p w14:paraId="399BD43D" w14:textId="1C2532DD" w:rsidR="006A4E4D" w:rsidRPr="00BE3012" w:rsidRDefault="006A4E4D" w:rsidP="006A4E4D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BE3012">
        <w:rPr>
          <w:sz w:val="21"/>
          <w:szCs w:val="21"/>
        </w:rPr>
        <w:t>The transformation programme in Cambridgeshire looks promising</w:t>
      </w:r>
      <w:r w:rsidR="000F771E">
        <w:rPr>
          <w:sz w:val="21"/>
          <w:szCs w:val="21"/>
        </w:rPr>
        <w:t>.</w:t>
      </w:r>
      <w:r w:rsidRPr="00BE3012">
        <w:rPr>
          <w:sz w:val="21"/>
          <w:szCs w:val="21"/>
        </w:rPr>
        <w:t xml:space="preserve"> </w:t>
      </w:r>
    </w:p>
    <w:p w14:paraId="5B0CFD26" w14:textId="5A1D0799" w:rsidR="0074731E" w:rsidRPr="00BE3012" w:rsidRDefault="00000CD9" w:rsidP="006A4E4D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BE3012">
        <w:rPr>
          <w:sz w:val="21"/>
          <w:szCs w:val="21"/>
        </w:rPr>
        <w:t xml:space="preserve">Parents feel that </w:t>
      </w:r>
      <w:r w:rsidR="0074731E" w:rsidRPr="00BE3012">
        <w:rPr>
          <w:sz w:val="21"/>
          <w:szCs w:val="21"/>
        </w:rPr>
        <w:t>the current system needs to be improved</w:t>
      </w:r>
      <w:r w:rsidR="000F771E">
        <w:rPr>
          <w:sz w:val="21"/>
          <w:szCs w:val="21"/>
        </w:rPr>
        <w:t>.</w:t>
      </w:r>
    </w:p>
    <w:p w14:paraId="5FD4B82F" w14:textId="31678AB5" w:rsidR="000F3A69" w:rsidRPr="00BE3012" w:rsidRDefault="000F3A69" w:rsidP="006A4E4D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BE3012">
        <w:rPr>
          <w:sz w:val="21"/>
          <w:szCs w:val="21"/>
        </w:rPr>
        <w:t xml:space="preserve">Changes need to </w:t>
      </w:r>
      <w:proofErr w:type="gramStart"/>
      <w:r w:rsidRPr="00BE3012">
        <w:rPr>
          <w:sz w:val="21"/>
          <w:szCs w:val="21"/>
        </w:rPr>
        <w:t>take into account</w:t>
      </w:r>
      <w:proofErr w:type="gramEnd"/>
      <w:r w:rsidRPr="00BE3012">
        <w:rPr>
          <w:sz w:val="21"/>
          <w:szCs w:val="21"/>
        </w:rPr>
        <w:t xml:space="preserve"> parents</w:t>
      </w:r>
      <w:r w:rsidR="0001776C" w:rsidRPr="00BE3012">
        <w:rPr>
          <w:sz w:val="21"/>
          <w:szCs w:val="21"/>
        </w:rPr>
        <w:t xml:space="preserve">’ </w:t>
      </w:r>
      <w:r w:rsidRPr="00BE3012">
        <w:rPr>
          <w:sz w:val="21"/>
          <w:szCs w:val="21"/>
        </w:rPr>
        <w:t>views</w:t>
      </w:r>
      <w:r w:rsidR="000F771E">
        <w:rPr>
          <w:sz w:val="21"/>
          <w:szCs w:val="21"/>
        </w:rPr>
        <w:t>.</w:t>
      </w:r>
    </w:p>
    <w:p w14:paraId="1BF93BD4" w14:textId="2C568691" w:rsidR="003D3DAE" w:rsidRDefault="003D3DAE" w:rsidP="006A4E4D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BE3012">
        <w:rPr>
          <w:sz w:val="21"/>
          <w:szCs w:val="21"/>
        </w:rPr>
        <w:t>There needs to be a focus on outcomes</w:t>
      </w:r>
      <w:r w:rsidR="000F771E">
        <w:rPr>
          <w:sz w:val="21"/>
          <w:szCs w:val="21"/>
        </w:rPr>
        <w:t>.</w:t>
      </w:r>
      <w:r w:rsidRPr="00BE3012">
        <w:rPr>
          <w:sz w:val="21"/>
          <w:szCs w:val="21"/>
        </w:rPr>
        <w:t xml:space="preserve"> </w:t>
      </w:r>
    </w:p>
    <w:p w14:paraId="0E752525" w14:textId="21FC9ED9" w:rsidR="000F771E" w:rsidRPr="00BE3012" w:rsidRDefault="000F771E" w:rsidP="006A4E4D"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There is a fear that it will take resources from those with EHC plans and reallocate to SEN Support</w:t>
      </w:r>
      <w:r w:rsidR="006F4346">
        <w:rPr>
          <w:sz w:val="21"/>
          <w:szCs w:val="21"/>
        </w:rPr>
        <w:t>.</w:t>
      </w:r>
    </w:p>
    <w:p w14:paraId="29F52E4C" w14:textId="146E3A34" w:rsidR="003D3DAE" w:rsidRPr="00BE3012" w:rsidRDefault="003D3DAE" w:rsidP="003D3DAE">
      <w:pPr>
        <w:pStyle w:val="ListParagraph"/>
        <w:numPr>
          <w:ilvl w:val="0"/>
          <w:numId w:val="10"/>
        </w:numPr>
        <w:rPr>
          <w:sz w:val="21"/>
          <w:szCs w:val="21"/>
        </w:rPr>
      </w:pPr>
      <w:r w:rsidRPr="00BE3012">
        <w:rPr>
          <w:sz w:val="21"/>
          <w:szCs w:val="21"/>
        </w:rPr>
        <w:t>The NHS demonstrates good practice in accountability and outcome focussed planning</w:t>
      </w:r>
      <w:r w:rsidR="000F771E">
        <w:rPr>
          <w:sz w:val="21"/>
          <w:szCs w:val="21"/>
        </w:rPr>
        <w:t>.</w:t>
      </w:r>
    </w:p>
    <w:p w14:paraId="02786769" w14:textId="4BDEFC6D" w:rsidR="00DB7449" w:rsidRPr="006F4346" w:rsidRDefault="00DB7449" w:rsidP="006F4346">
      <w:pPr>
        <w:ind w:left="360"/>
        <w:rPr>
          <w:sz w:val="21"/>
          <w:szCs w:val="21"/>
        </w:rPr>
      </w:pPr>
    </w:p>
    <w:p w14:paraId="1DECF307" w14:textId="448FA2F8" w:rsidR="00E96556" w:rsidRDefault="00E96556" w:rsidP="008167C4">
      <w:pPr>
        <w:rPr>
          <w:sz w:val="21"/>
          <w:szCs w:val="21"/>
        </w:rPr>
      </w:pPr>
    </w:p>
    <w:p w14:paraId="556BE14E" w14:textId="77777777" w:rsidR="008E332B" w:rsidRDefault="008E332B" w:rsidP="008167C4">
      <w:pPr>
        <w:rPr>
          <w:sz w:val="21"/>
          <w:szCs w:val="21"/>
        </w:rPr>
      </w:pPr>
    </w:p>
    <w:p w14:paraId="7C230017" w14:textId="77777777" w:rsidR="00087851" w:rsidRPr="00BE3012" w:rsidRDefault="00087851" w:rsidP="008167C4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36652" w:rsidRPr="00BE3012" w14:paraId="29062F33" w14:textId="77777777" w:rsidTr="00336652">
        <w:tc>
          <w:tcPr>
            <w:tcW w:w="9010" w:type="dxa"/>
            <w:shd w:val="clear" w:color="auto" w:fill="0070C0"/>
          </w:tcPr>
          <w:p w14:paraId="63ABEDBB" w14:textId="77777777" w:rsidR="00336652" w:rsidRPr="00BE3012" w:rsidRDefault="00336652" w:rsidP="0033665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E3012">
              <w:rPr>
                <w:b/>
                <w:bCs/>
                <w:color w:val="FFFFFF" w:themeColor="background1"/>
                <w:sz w:val="28"/>
                <w:szCs w:val="28"/>
              </w:rPr>
              <w:t>Notional and Top Up funding</w:t>
            </w:r>
          </w:p>
          <w:p w14:paraId="499D0CF0" w14:textId="77777777" w:rsidR="00336652" w:rsidRPr="00BE3012" w:rsidRDefault="00336652" w:rsidP="008167C4">
            <w:pPr>
              <w:rPr>
                <w:b/>
                <w:bCs/>
                <w:sz w:val="21"/>
                <w:szCs w:val="21"/>
              </w:rPr>
            </w:pPr>
          </w:p>
        </w:tc>
      </w:tr>
    </w:tbl>
    <w:p w14:paraId="0900F48C" w14:textId="5F2E79ED" w:rsidR="00336652" w:rsidRPr="00BE3012" w:rsidRDefault="00336652" w:rsidP="008167C4">
      <w:pPr>
        <w:rPr>
          <w:b/>
          <w:bCs/>
          <w:sz w:val="21"/>
          <w:szCs w:val="21"/>
        </w:rPr>
      </w:pPr>
      <w:r w:rsidRPr="00BE3012">
        <w:rPr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FE0FA" wp14:editId="39856689">
                <wp:simplePos x="0" y="0"/>
                <wp:positionH relativeFrom="column">
                  <wp:posOffset>1921008</wp:posOffset>
                </wp:positionH>
                <wp:positionV relativeFrom="paragraph">
                  <wp:posOffset>157017</wp:posOffset>
                </wp:positionV>
                <wp:extent cx="1705856" cy="514830"/>
                <wp:effectExtent l="0" t="0" r="8890" b="95250"/>
                <wp:wrapNone/>
                <wp:docPr id="10" name="Rounded Rectangular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856" cy="51483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26F3DF" w14:textId="77777777" w:rsidR="00336652" w:rsidRPr="00713131" w:rsidRDefault="00336652" w:rsidP="004A7684">
                            <w:pPr>
                              <w:pStyle w:val="ListParagraph"/>
                              <w:ind w:left="0"/>
                              <w:rPr>
                                <w:i/>
                                <w:iCs/>
                              </w:rPr>
                            </w:pPr>
                            <w:r w:rsidRPr="00713131">
                              <w:rPr>
                                <w:i/>
                                <w:iCs/>
                              </w:rPr>
                              <w:t>There is not enough money in the system</w:t>
                            </w:r>
                          </w:p>
                          <w:p w14:paraId="5648D37C" w14:textId="77777777" w:rsidR="00336652" w:rsidRDefault="00336652" w:rsidP="003366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E0FA" id="Rounded Rectangular Callout 10" o:spid="_x0000_s1034" type="#_x0000_t62" style="position:absolute;margin-left:151.25pt;margin-top:12.35pt;width:134.3pt;height:4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" adj="6300,24300" fillcolor="#4472c4 [3204]" strokecolor="#1f3763 [1604]" strokeweight="1pt">
                <v:textbox>
                  <w:txbxContent>
                    <w:p w14:paraId="3526F3DF" w14:textId="77777777" w:rsidR="00336652" w:rsidRPr="00713131" w:rsidRDefault="00336652" w:rsidP="004A7684">
                      <w:pPr>
                        <w:pStyle w:val="ListParagraph"/>
                        <w:ind w:left="0"/>
                        <w:rPr>
                          <w:i/>
                          <w:iCs/>
                        </w:rPr>
                      </w:pPr>
                      <w:r w:rsidRPr="00713131">
                        <w:rPr>
                          <w:i/>
                          <w:iCs/>
                        </w:rPr>
                        <w:t>There is not enough money in the system</w:t>
                      </w:r>
                    </w:p>
                    <w:p w14:paraId="5648D37C" w14:textId="77777777" w:rsidR="00336652" w:rsidRDefault="00336652" w:rsidP="003366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805CC8" w14:textId="15085E67" w:rsidR="008167C4" w:rsidRPr="00BE3012" w:rsidRDefault="008167C4" w:rsidP="008167C4">
      <w:pPr>
        <w:rPr>
          <w:b/>
          <w:bCs/>
          <w:sz w:val="21"/>
          <w:szCs w:val="21"/>
        </w:rPr>
      </w:pPr>
    </w:p>
    <w:p w14:paraId="7D1A5F12" w14:textId="63C6AD87" w:rsidR="00336652" w:rsidRPr="00BE3012" w:rsidRDefault="00336652" w:rsidP="008167C4">
      <w:pPr>
        <w:rPr>
          <w:b/>
          <w:bCs/>
          <w:sz w:val="21"/>
          <w:szCs w:val="21"/>
        </w:rPr>
      </w:pPr>
    </w:p>
    <w:p w14:paraId="57FC03C3" w14:textId="77777777" w:rsidR="00336652" w:rsidRPr="00BE3012" w:rsidRDefault="00336652" w:rsidP="008167C4">
      <w:pPr>
        <w:rPr>
          <w:b/>
          <w:bCs/>
          <w:sz w:val="21"/>
          <w:szCs w:val="21"/>
        </w:rPr>
      </w:pPr>
    </w:p>
    <w:p w14:paraId="71CA48D1" w14:textId="567F2F1B" w:rsidR="00336652" w:rsidRPr="008E332B" w:rsidRDefault="00336652" w:rsidP="008167C4">
      <w:pPr>
        <w:rPr>
          <w:b/>
          <w:bCs/>
        </w:rPr>
      </w:pPr>
    </w:p>
    <w:p w14:paraId="4694F4AA" w14:textId="362AEE07" w:rsidR="008167C4" w:rsidRPr="008E332B" w:rsidRDefault="008167C4" w:rsidP="008D361F">
      <w:pPr>
        <w:pStyle w:val="ListParagraph"/>
        <w:numPr>
          <w:ilvl w:val="0"/>
          <w:numId w:val="12"/>
        </w:numPr>
      </w:pPr>
      <w:r w:rsidRPr="008E332B">
        <w:t xml:space="preserve">Schools say they do not have enough money </w:t>
      </w:r>
      <w:r w:rsidR="009F62BC" w:rsidRPr="008E332B">
        <w:t>to fund provision for pupils with SEN</w:t>
      </w:r>
      <w:r w:rsidR="000F771E" w:rsidRPr="008E332B">
        <w:t>.</w:t>
      </w:r>
      <w:r w:rsidR="009F62BC" w:rsidRPr="008E332B">
        <w:t xml:space="preserve"> </w:t>
      </w:r>
    </w:p>
    <w:p w14:paraId="70AC7A07" w14:textId="702C8FD3" w:rsidR="008167C4" w:rsidRPr="008E332B" w:rsidRDefault="008167C4" w:rsidP="006A4E4D">
      <w:pPr>
        <w:pStyle w:val="ListParagraph"/>
        <w:numPr>
          <w:ilvl w:val="0"/>
          <w:numId w:val="11"/>
        </w:numPr>
      </w:pPr>
      <w:r w:rsidRPr="008E332B">
        <w:t>Is there a way of increasing Notional funding?</w:t>
      </w:r>
    </w:p>
    <w:p w14:paraId="7896917A" w14:textId="074FE316" w:rsidR="009F62BC" w:rsidRPr="008E332B" w:rsidRDefault="009F62BC" w:rsidP="006A4E4D">
      <w:pPr>
        <w:pStyle w:val="ListParagraph"/>
        <w:numPr>
          <w:ilvl w:val="0"/>
          <w:numId w:val="11"/>
        </w:numPr>
      </w:pPr>
      <w:r w:rsidRPr="008E332B">
        <w:t xml:space="preserve">Schools with </w:t>
      </w:r>
      <w:r w:rsidR="00F105B0" w:rsidRPr="008E332B">
        <w:t xml:space="preserve">many </w:t>
      </w:r>
      <w:r w:rsidRPr="008E332B">
        <w:t>children with SEN and EHCP plans need to find lots of notional funding to provide the first £6,000 of support for each pupil</w:t>
      </w:r>
      <w:r w:rsidR="000F771E" w:rsidRPr="008E332B">
        <w:t>.</w:t>
      </w:r>
    </w:p>
    <w:p w14:paraId="23E90141" w14:textId="2DB47861" w:rsidR="007F75B0" w:rsidRPr="008E332B" w:rsidRDefault="007F75B0" w:rsidP="006A4E4D">
      <w:pPr>
        <w:pStyle w:val="ListParagraph"/>
        <w:numPr>
          <w:ilvl w:val="0"/>
          <w:numId w:val="11"/>
        </w:numPr>
      </w:pPr>
      <w:r w:rsidRPr="008E332B">
        <w:t>Some parents with an EHC plan fear that funding will be removed or diverted away from their children under a new system</w:t>
      </w:r>
      <w:r w:rsidR="008B7F51" w:rsidRPr="008E332B">
        <w:t>.</w:t>
      </w:r>
    </w:p>
    <w:p w14:paraId="38647B53" w14:textId="77777777" w:rsidR="0031463F" w:rsidRPr="008E332B" w:rsidRDefault="007F75B0" w:rsidP="00EB16AD">
      <w:pPr>
        <w:pStyle w:val="ListParagraph"/>
        <w:numPr>
          <w:ilvl w:val="0"/>
          <w:numId w:val="11"/>
        </w:numPr>
      </w:pPr>
      <w:r w:rsidRPr="008E332B">
        <w:t xml:space="preserve">Reasonable levels of funding </w:t>
      </w:r>
      <w:r w:rsidR="007B3C84" w:rsidRPr="008E332B">
        <w:t xml:space="preserve">are essential to </w:t>
      </w:r>
      <w:r w:rsidRPr="008E332B">
        <w:t>help schools to be reasonable and put reasonable adjustments in place</w:t>
      </w:r>
    </w:p>
    <w:p w14:paraId="4F4C93B0" w14:textId="0A8FD2E0" w:rsidR="00D94380" w:rsidRPr="008E332B" w:rsidRDefault="0031463F" w:rsidP="00EB16AD">
      <w:pPr>
        <w:pStyle w:val="ListParagraph"/>
        <w:numPr>
          <w:ilvl w:val="0"/>
          <w:numId w:val="11"/>
        </w:numPr>
      </w:pPr>
      <w:r w:rsidRPr="008E332B">
        <w:t>Pupils in early years settings can access funding without an EHC plan and this seems a good idea</w:t>
      </w:r>
      <w:r w:rsidR="007F75B0" w:rsidRPr="008E332B">
        <w:t>.</w:t>
      </w:r>
    </w:p>
    <w:p w14:paraId="4A998350" w14:textId="20F5D3F4" w:rsidR="0031463F" w:rsidRDefault="0031463F" w:rsidP="0031463F">
      <w:pPr>
        <w:ind w:left="360"/>
        <w:rPr>
          <w:sz w:val="21"/>
          <w:szCs w:val="2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0"/>
      </w:tblGrid>
      <w:tr w:rsidR="0031463F" w14:paraId="71A44A63" w14:textId="77777777" w:rsidTr="0031463F">
        <w:tc>
          <w:tcPr>
            <w:tcW w:w="9010" w:type="dxa"/>
            <w:shd w:val="clear" w:color="auto" w:fill="0070C0"/>
          </w:tcPr>
          <w:p w14:paraId="2B663D3B" w14:textId="77777777" w:rsidR="0031463F" w:rsidRDefault="0031463F" w:rsidP="0031463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31463F">
              <w:rPr>
                <w:color w:val="FFFFFF" w:themeColor="background1"/>
                <w:sz w:val="28"/>
                <w:szCs w:val="28"/>
              </w:rPr>
              <w:t>Misconceptions are still common</w:t>
            </w:r>
          </w:p>
          <w:p w14:paraId="222E9F5C" w14:textId="0C36BFBC" w:rsidR="0031463F" w:rsidRPr="0031463F" w:rsidRDefault="0031463F" w:rsidP="003146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D0FC81" w14:textId="77777777" w:rsidR="0031463F" w:rsidRPr="0031463F" w:rsidRDefault="0031463F" w:rsidP="0031463F">
      <w:pPr>
        <w:ind w:left="360"/>
        <w:rPr>
          <w:sz w:val="21"/>
          <w:szCs w:val="21"/>
        </w:rPr>
      </w:pPr>
    </w:p>
    <w:p w14:paraId="387D86C3" w14:textId="2A974A52" w:rsidR="001945D6" w:rsidRPr="008E332B" w:rsidRDefault="001945D6" w:rsidP="001945D6">
      <w:pPr>
        <w:pStyle w:val="ListParagraph"/>
        <w:numPr>
          <w:ilvl w:val="0"/>
          <w:numId w:val="8"/>
        </w:numPr>
      </w:pPr>
      <w:r w:rsidRPr="008E332B">
        <w:t>Sometimes children with less complex needs do not have access to a diagnosis or specialist service and therefore don’t meet the threshold for an EHC plan. They then can’t access additional funding and resources.</w:t>
      </w:r>
    </w:p>
    <w:p w14:paraId="1C02B261" w14:textId="0CF26F48" w:rsidR="001945D6" w:rsidRPr="008E332B" w:rsidRDefault="001945D6" w:rsidP="001945D6">
      <w:pPr>
        <w:pStyle w:val="ListParagraph"/>
        <w:numPr>
          <w:ilvl w:val="0"/>
          <w:numId w:val="8"/>
        </w:numPr>
      </w:pPr>
      <w:r w:rsidRPr="008E332B">
        <w:t xml:space="preserve">Schools say pupils must fall behind academically for 2 years before applying for an EHC plan. This means children can fall significantly behind their peers before support becomes </w:t>
      </w:r>
      <w:proofErr w:type="gramStart"/>
      <w:r w:rsidRPr="008E332B">
        <w:t>available .</w:t>
      </w:r>
      <w:proofErr w:type="gramEnd"/>
    </w:p>
    <w:p w14:paraId="4BA3C6BE" w14:textId="4A351FA8" w:rsidR="001945D6" w:rsidRPr="008E332B" w:rsidRDefault="001945D6" w:rsidP="001945D6">
      <w:pPr>
        <w:pStyle w:val="ListParagraph"/>
        <w:numPr>
          <w:ilvl w:val="0"/>
          <w:numId w:val="8"/>
        </w:numPr>
      </w:pPr>
      <w:r w:rsidRPr="008E332B">
        <w:t>Schools make special arrangements and provide group sessions for children with an EHC</w:t>
      </w:r>
      <w:r w:rsidR="00577DF8" w:rsidRPr="008E332B">
        <w:t xml:space="preserve"> plan</w:t>
      </w:r>
      <w:r w:rsidRPr="008E332B">
        <w:t>. Children without an EHC</w:t>
      </w:r>
      <w:r w:rsidR="00577DF8" w:rsidRPr="008E332B">
        <w:t xml:space="preserve"> plan</w:t>
      </w:r>
      <w:r w:rsidRPr="008E332B">
        <w:t xml:space="preserve"> are not allowed to access these sessions.  </w:t>
      </w:r>
    </w:p>
    <w:p w14:paraId="090B04E2" w14:textId="77777777" w:rsidR="001945D6" w:rsidRPr="0001776C" w:rsidRDefault="001945D6" w:rsidP="001945D6">
      <w:pPr>
        <w:pStyle w:val="ListParagraph"/>
        <w:rPr>
          <w:sz w:val="21"/>
          <w:szCs w:val="21"/>
        </w:rPr>
      </w:pPr>
    </w:p>
    <w:p w14:paraId="56838767" w14:textId="6AAC060F" w:rsidR="00F105B0" w:rsidRPr="001945D6" w:rsidRDefault="001945D6" w:rsidP="001945D6">
      <w:pPr>
        <w:rPr>
          <w:sz w:val="16"/>
          <w:szCs w:val="16"/>
        </w:rPr>
      </w:pPr>
      <w:r w:rsidRPr="001945D6">
        <w:rPr>
          <w:sz w:val="16"/>
          <w:szCs w:val="16"/>
        </w:rPr>
        <w:t>12</w:t>
      </w:r>
      <w:r w:rsidR="00F105B0" w:rsidRPr="001945D6">
        <w:rPr>
          <w:sz w:val="16"/>
          <w:szCs w:val="16"/>
        </w:rPr>
        <w:t>.</w:t>
      </w:r>
      <w:r w:rsidRPr="001945D6">
        <w:rPr>
          <w:sz w:val="16"/>
          <w:szCs w:val="16"/>
        </w:rPr>
        <w:t>4</w:t>
      </w:r>
      <w:r w:rsidR="00F105B0" w:rsidRPr="001945D6">
        <w:rPr>
          <w:sz w:val="16"/>
          <w:szCs w:val="16"/>
        </w:rPr>
        <w:t>.23</w:t>
      </w:r>
    </w:p>
    <w:p w14:paraId="0E7FA920" w14:textId="77777777" w:rsidR="00744EF5" w:rsidRPr="001945D6" w:rsidRDefault="00744EF5" w:rsidP="001945D6">
      <w:pPr>
        <w:rPr>
          <w:sz w:val="16"/>
          <w:szCs w:val="16"/>
        </w:rPr>
      </w:pPr>
    </w:p>
    <w:sectPr w:rsidR="00744EF5" w:rsidRPr="001945D6" w:rsidSect="00C40B9A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490FA" w14:textId="77777777" w:rsidR="00470DF6" w:rsidRDefault="00470DF6" w:rsidP="007F75B0">
      <w:r>
        <w:separator/>
      </w:r>
    </w:p>
  </w:endnote>
  <w:endnote w:type="continuationSeparator" w:id="0">
    <w:p w14:paraId="27C592AA" w14:textId="77777777" w:rsidR="00470DF6" w:rsidRDefault="00470DF6" w:rsidP="007F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8729449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5BB365" w14:textId="3B18D945" w:rsidR="007F75B0" w:rsidRDefault="007F75B0" w:rsidP="00162E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DD2184" w14:textId="77777777" w:rsidR="007F75B0" w:rsidRDefault="007F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553757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083BD0" w14:textId="59517FB4" w:rsidR="007F75B0" w:rsidRDefault="007F75B0" w:rsidP="00162E9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FEF4F6" w14:textId="77777777" w:rsidR="007F75B0" w:rsidRDefault="007F7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53BD" w14:textId="77777777" w:rsidR="00470DF6" w:rsidRDefault="00470DF6" w:rsidP="007F75B0">
      <w:r>
        <w:separator/>
      </w:r>
    </w:p>
  </w:footnote>
  <w:footnote w:type="continuationSeparator" w:id="0">
    <w:p w14:paraId="7BD3835D" w14:textId="77777777" w:rsidR="00470DF6" w:rsidRDefault="00470DF6" w:rsidP="007F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BE01" w14:textId="69B21876" w:rsidR="0060111C" w:rsidRDefault="0060111C">
    <w:pPr>
      <w:pStyle w:val="Header"/>
    </w:pPr>
    <w:r w:rsidRPr="000E0FEF">
      <w:rPr>
        <w:rFonts w:ascii="Calibri" w:hAnsi="Calibri"/>
        <w:noProof/>
        <w:lang w:eastAsia="en-GB"/>
      </w:rPr>
      <w:drawing>
        <wp:inline distT="0" distB="0" distL="0" distR="0" wp14:anchorId="144491B1" wp14:editId="2595DF96">
          <wp:extent cx="2314575" cy="542925"/>
          <wp:effectExtent l="0" t="0" r="9525" b="9525"/>
          <wp:docPr id="1" name="Picture 1" descr="High_Res_CCC_Logo_v7_col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igh_Res_CCC_Logo_v7_col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4D4B9A" w14:textId="77777777" w:rsidR="0060111C" w:rsidRDefault="00601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EC1"/>
    <w:multiLevelType w:val="hybridMultilevel"/>
    <w:tmpl w:val="E1B0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B01F4"/>
    <w:multiLevelType w:val="hybridMultilevel"/>
    <w:tmpl w:val="2312E946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307529CD"/>
    <w:multiLevelType w:val="hybridMultilevel"/>
    <w:tmpl w:val="CB1A5A8E"/>
    <w:lvl w:ilvl="0" w:tplc="776E3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A8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B29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46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480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8A2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AE7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8F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882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6A4312"/>
    <w:multiLevelType w:val="hybridMultilevel"/>
    <w:tmpl w:val="849A91BE"/>
    <w:lvl w:ilvl="0" w:tplc="CA2EE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9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21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A6C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0D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92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03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5C7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944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A9B13C6"/>
    <w:multiLevelType w:val="hybridMultilevel"/>
    <w:tmpl w:val="906867EE"/>
    <w:lvl w:ilvl="0" w:tplc="756AC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7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ACB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CE4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CE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F80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CC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220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D4A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DE6DA7"/>
    <w:multiLevelType w:val="hybridMultilevel"/>
    <w:tmpl w:val="002C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848DE"/>
    <w:multiLevelType w:val="hybridMultilevel"/>
    <w:tmpl w:val="53F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E1B7E"/>
    <w:multiLevelType w:val="hybridMultilevel"/>
    <w:tmpl w:val="AB36A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35F4"/>
    <w:multiLevelType w:val="hybridMultilevel"/>
    <w:tmpl w:val="FA1455BE"/>
    <w:lvl w:ilvl="0" w:tplc="BB08A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224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C3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E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105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9A4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705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B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2B54973"/>
    <w:multiLevelType w:val="hybridMultilevel"/>
    <w:tmpl w:val="0526D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F1B52"/>
    <w:multiLevelType w:val="hybridMultilevel"/>
    <w:tmpl w:val="B680D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B36A6"/>
    <w:multiLevelType w:val="hybridMultilevel"/>
    <w:tmpl w:val="5C50C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1159">
    <w:abstractNumId w:val="3"/>
  </w:num>
  <w:num w:numId="2" w16cid:durableId="1002398034">
    <w:abstractNumId w:val="4"/>
  </w:num>
  <w:num w:numId="3" w16cid:durableId="901600614">
    <w:abstractNumId w:val="2"/>
  </w:num>
  <w:num w:numId="4" w16cid:durableId="1444808825">
    <w:abstractNumId w:val="8"/>
  </w:num>
  <w:num w:numId="5" w16cid:durableId="2095198118">
    <w:abstractNumId w:val="1"/>
  </w:num>
  <w:num w:numId="6" w16cid:durableId="2075229239">
    <w:abstractNumId w:val="0"/>
  </w:num>
  <w:num w:numId="7" w16cid:durableId="98911334">
    <w:abstractNumId w:val="11"/>
  </w:num>
  <w:num w:numId="8" w16cid:durableId="1983271392">
    <w:abstractNumId w:val="7"/>
  </w:num>
  <w:num w:numId="9" w16cid:durableId="1826513518">
    <w:abstractNumId w:val="10"/>
  </w:num>
  <w:num w:numId="10" w16cid:durableId="1108235407">
    <w:abstractNumId w:val="5"/>
  </w:num>
  <w:num w:numId="11" w16cid:durableId="1700474783">
    <w:abstractNumId w:val="6"/>
  </w:num>
  <w:num w:numId="12" w16cid:durableId="597756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80"/>
    <w:rsid w:val="00000CD9"/>
    <w:rsid w:val="0001776C"/>
    <w:rsid w:val="00033809"/>
    <w:rsid w:val="000417E9"/>
    <w:rsid w:val="000509D1"/>
    <w:rsid w:val="00087851"/>
    <w:rsid w:val="000A11A6"/>
    <w:rsid w:val="000F3A69"/>
    <w:rsid w:val="000F771E"/>
    <w:rsid w:val="00166ABE"/>
    <w:rsid w:val="001945D6"/>
    <w:rsid w:val="001978B3"/>
    <w:rsid w:val="001A2AD1"/>
    <w:rsid w:val="001A58CB"/>
    <w:rsid w:val="001E08A8"/>
    <w:rsid w:val="0022357B"/>
    <w:rsid w:val="002627F4"/>
    <w:rsid w:val="002A424C"/>
    <w:rsid w:val="00304A11"/>
    <w:rsid w:val="0031463F"/>
    <w:rsid w:val="00326133"/>
    <w:rsid w:val="00336652"/>
    <w:rsid w:val="00355D93"/>
    <w:rsid w:val="00371884"/>
    <w:rsid w:val="003D3DAE"/>
    <w:rsid w:val="00444303"/>
    <w:rsid w:val="00470DF6"/>
    <w:rsid w:val="004A7684"/>
    <w:rsid w:val="004B1E44"/>
    <w:rsid w:val="004E0840"/>
    <w:rsid w:val="00550C4E"/>
    <w:rsid w:val="00577DF8"/>
    <w:rsid w:val="005B03FA"/>
    <w:rsid w:val="0060111C"/>
    <w:rsid w:val="00602B79"/>
    <w:rsid w:val="0065504D"/>
    <w:rsid w:val="006A4E4D"/>
    <w:rsid w:val="006F115B"/>
    <w:rsid w:val="006F4346"/>
    <w:rsid w:val="00711099"/>
    <w:rsid w:val="00713131"/>
    <w:rsid w:val="00722CAF"/>
    <w:rsid w:val="00744EF5"/>
    <w:rsid w:val="0074731E"/>
    <w:rsid w:val="00794504"/>
    <w:rsid w:val="007A52E5"/>
    <w:rsid w:val="007B3C84"/>
    <w:rsid w:val="007D3B5E"/>
    <w:rsid w:val="007E0E8C"/>
    <w:rsid w:val="007F75B0"/>
    <w:rsid w:val="0081402E"/>
    <w:rsid w:val="008167C4"/>
    <w:rsid w:val="0084358C"/>
    <w:rsid w:val="008B7F51"/>
    <w:rsid w:val="008D361F"/>
    <w:rsid w:val="008E332B"/>
    <w:rsid w:val="008E43F5"/>
    <w:rsid w:val="008E7285"/>
    <w:rsid w:val="009C445A"/>
    <w:rsid w:val="009D7596"/>
    <w:rsid w:val="009E73CA"/>
    <w:rsid w:val="009F07C0"/>
    <w:rsid w:val="009F62BC"/>
    <w:rsid w:val="00A112E1"/>
    <w:rsid w:val="00AA37BE"/>
    <w:rsid w:val="00AB7D4C"/>
    <w:rsid w:val="00AC052F"/>
    <w:rsid w:val="00AC6BCC"/>
    <w:rsid w:val="00AD0FFE"/>
    <w:rsid w:val="00AD4C4F"/>
    <w:rsid w:val="00B06FDC"/>
    <w:rsid w:val="00B1617B"/>
    <w:rsid w:val="00B46934"/>
    <w:rsid w:val="00BE3012"/>
    <w:rsid w:val="00C04499"/>
    <w:rsid w:val="00C10BB3"/>
    <w:rsid w:val="00C16A4F"/>
    <w:rsid w:val="00C27407"/>
    <w:rsid w:val="00C40B9A"/>
    <w:rsid w:val="00C760AE"/>
    <w:rsid w:val="00C93D7A"/>
    <w:rsid w:val="00CC535E"/>
    <w:rsid w:val="00D465A7"/>
    <w:rsid w:val="00D94380"/>
    <w:rsid w:val="00D957AF"/>
    <w:rsid w:val="00DA1F2D"/>
    <w:rsid w:val="00DB7449"/>
    <w:rsid w:val="00DE16DA"/>
    <w:rsid w:val="00DF57DE"/>
    <w:rsid w:val="00E11F4C"/>
    <w:rsid w:val="00E74237"/>
    <w:rsid w:val="00E83F44"/>
    <w:rsid w:val="00E96556"/>
    <w:rsid w:val="00EB16AD"/>
    <w:rsid w:val="00F105B0"/>
    <w:rsid w:val="00F81066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FE01"/>
  <w15:chartTrackingRefBased/>
  <w15:docId w15:val="{E4043125-1D8E-8642-96D6-E36E28F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380"/>
    <w:pPr>
      <w:ind w:left="720"/>
      <w:contextualSpacing/>
    </w:pPr>
  </w:style>
  <w:style w:type="table" w:styleId="TableGrid">
    <w:name w:val="Table Grid"/>
    <w:basedOn w:val="TableNormal"/>
    <w:uiPriority w:val="39"/>
    <w:rsid w:val="00C0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75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B0"/>
  </w:style>
  <w:style w:type="character" w:styleId="PageNumber">
    <w:name w:val="page number"/>
    <w:basedOn w:val="DefaultParagraphFont"/>
    <w:uiPriority w:val="99"/>
    <w:semiHidden/>
    <w:unhideWhenUsed/>
    <w:rsid w:val="007F75B0"/>
  </w:style>
  <w:style w:type="paragraph" w:styleId="Header">
    <w:name w:val="header"/>
    <w:basedOn w:val="Normal"/>
    <w:link w:val="HeaderChar"/>
    <w:uiPriority w:val="99"/>
    <w:unhideWhenUsed/>
    <w:rsid w:val="00601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send4change</dc:creator>
  <cp:keywords/>
  <dc:description/>
  <cp:lastModifiedBy>Kirsten Branigan</cp:lastModifiedBy>
  <cp:revision>2</cp:revision>
  <dcterms:created xsi:type="dcterms:W3CDTF">2023-04-17T10:01:00Z</dcterms:created>
  <dcterms:modified xsi:type="dcterms:W3CDTF">2023-04-17T10:01:00Z</dcterms:modified>
</cp:coreProperties>
</file>