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30FF" w14:textId="6EAE3184" w:rsidR="00705671" w:rsidRDefault="00843E1C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kern w:val="36"/>
          <w:sz w:val="48"/>
          <w:szCs w:val="48"/>
          <w:lang w:eastAsia="en-GB"/>
        </w:rPr>
        <w:drawing>
          <wp:inline distT="0" distB="0" distL="0" distR="0" wp14:anchorId="2BAE820D" wp14:editId="1C1181AE">
            <wp:extent cx="6300470" cy="4451985"/>
            <wp:effectExtent l="0" t="0" r="0" b="0"/>
            <wp:docPr id="179746736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67361" name="Graphic 179746736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9D00" w14:textId="4C9492F9" w:rsidR="00871C26" w:rsidRPr="00871C26" w:rsidRDefault="00871C26" w:rsidP="00843E1C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  <w14:ligatures w14:val="none"/>
        </w:rPr>
        <w:t>PINPOINT CAMBRIDGESHIRE</w:t>
      </w:r>
    </w:p>
    <w:p w14:paraId="17C5B908" w14:textId="0D2CB1C5" w:rsidR="00843E1C" w:rsidRDefault="00871C26" w:rsidP="00843E1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IMPACT &amp; SOCIAL VALUE REPORT 2024–25</w:t>
      </w:r>
    </w:p>
    <w:p w14:paraId="06AC8273" w14:textId="77777777" w:rsidR="00843E1C" w:rsidRDefault="00843E1C">
      <w:pPr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br w:type="page"/>
      </w:r>
    </w:p>
    <w:p w14:paraId="6ED8C5E4" w14:textId="77777777" w:rsidR="00871C26" w:rsidRPr="00871C26" w:rsidRDefault="00871C26" w:rsidP="00843E1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</w:p>
    <w:p w14:paraId="7E410FC1" w14:textId="77777777" w:rsidR="00843E1C" w:rsidRDefault="00843E1C" w:rsidP="00843E1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IMPACT &amp; SOCIAL VALUE REPORT 2024–25</w:t>
      </w:r>
    </w:p>
    <w:p w14:paraId="17582BF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Highlighting the voices, value and impact of parent carers across Cambridgeshire.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Verified Charity Commission financials and evidence-based wellbeing valuation.</w:t>
      </w:r>
    </w:p>
    <w:p w14:paraId="2C9AAAB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Total income: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£190,628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Total expenditure: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£206,104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Staffing: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3.5 FTE team + 24 volunteers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Families supported: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2,721 parent carers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Workshops delivered: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59 workshops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System engagement: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29 participation sessions + 157 strategic meetings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Total social value created: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£62–£72 million (annual)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Social value return: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£235–£350 generated per £1 invested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Cumulative impact since 2018: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£267 million+ social value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Projected lifetime value: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£500 million+</w:t>
      </w:r>
    </w:p>
    <w:p w14:paraId="61628DC2" w14:textId="1A063BB1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“The parent carer forum, Pinpoint, is well established, vocal and influential in ensuring that the experiences of parent carers are understood and acted on.”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— Ofsted &amp; CQC SEND Inspection, Cambridgeshire, 2025</w:t>
      </w:r>
    </w:p>
    <w:p w14:paraId="1CE53281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Executive Summary</w:t>
      </w:r>
    </w:p>
    <w:p w14:paraId="1FCF4F57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In 2024–25, Pinpoint Cambridgeshire continued to make a profound difference for families of children and young people with special educational needs and disabilities (SEND). With an annual income of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£190,628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and expenditure of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£206,104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(Charity Commission data), our small but mighty team of 3.5 FTE staff and 24 volunteers reached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2,721 parent carers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across Cambridgeshire.</w:t>
      </w:r>
    </w:p>
    <w:p w14:paraId="6F23733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Through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59 workshops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29 participation opportunities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and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157 strategic meetings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, we worked alongside families and professionals to shape better services, stronger systems and improved outcomes for children and young people.</w:t>
      </w:r>
    </w:p>
    <w:p w14:paraId="3E0861D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Parents consistently told us that engaging with Pinpoint helped them feel more confident, less alone and more able to navigate the SEND system.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96%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of parents found sessions beneficial,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95%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empowered to take the next step, and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92%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less isolated. Our peer-led model keeps the parent voice firmly at the heart of decision-making in Cambridgeshire.</w:t>
      </w:r>
    </w:p>
    <w:p w14:paraId="629F6DC5" w14:textId="3C4C930A" w:rsidR="00EE17B4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Using HACT, NHS and DfE wellbeing valuation models, we estimate that for every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 invested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Pinpoint generated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£235–£350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 measurable social value. This represents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£62–£72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of annual social value, reinforcing Pinpoint as one of the highest-impact, best-value organisations in the county.</w:t>
      </w:r>
    </w:p>
    <w:p w14:paraId="39DE9857" w14:textId="7412C630" w:rsidR="00871C26" w:rsidRPr="00871C26" w:rsidRDefault="00871C26" w:rsidP="00EE17B4">
      <w:pPr>
        <w:rPr>
          <w:rFonts w:ascii="Calibri" w:eastAsia="Times New Roman" w:hAnsi="Calibri" w:cs="Calibri"/>
          <w:kern w:val="0"/>
          <w:sz w:val="14"/>
          <w:szCs w:val="14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Delivering System-wide Impact</w:t>
      </w:r>
    </w:p>
    <w:p w14:paraId="2B871E85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Pinpoint’s work is rooted in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co-production, prevention and early intervention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— helping parents, carers and professionals understand how to access the right help at the right time.</w:t>
      </w:r>
    </w:p>
    <w:p w14:paraId="79AA90C8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Evidence from the Local Area SEND Self-Evaluation Framework (SEF, January 2025) confirms this impact:</w:t>
      </w:r>
    </w:p>
    <w:p w14:paraId="1F8138E7" w14:textId="77777777" w:rsidR="00871C26" w:rsidRPr="00871C26" w:rsidRDefault="00871C26" w:rsidP="00871C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Early Identification: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Prevents escalation from SEN Support (~£6,000) to EHCPs costing £8,000–£23,000.</w:t>
      </w:r>
    </w:p>
    <w:p w14:paraId="3B70AD4A" w14:textId="77777777" w:rsidR="00871C26" w:rsidRPr="00871C26" w:rsidRDefault="00871C26" w:rsidP="00871C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Reduced Conflict: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Earlier help lowers tribunal demand, each costing the Local Authority £3,000–£15,000.</w:t>
      </w:r>
    </w:p>
    <w:p w14:paraId="6CB4D2A3" w14:textId="77777777" w:rsidR="00871C26" w:rsidRPr="00871C26" w:rsidRDefault="00871C26" w:rsidP="00871C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System Efficiency: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Accurate signposting saves time for SENCOs, SEND services and NHS teams.</w:t>
      </w:r>
    </w:p>
    <w:p w14:paraId="7001A07D" w14:textId="77777777" w:rsidR="00871C26" w:rsidRPr="00871C26" w:rsidRDefault="00871C26" w:rsidP="00871C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Inclusive Practice: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Supports the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Inclusion for All Strategy (2025–2030)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, embedding accessible pathways countywide.</w:t>
      </w:r>
    </w:p>
    <w:p w14:paraId="2B44DC4A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System Context</w:t>
      </w:r>
    </w:p>
    <w:p w14:paraId="0BC3D469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Cambridgeshire’s SEND landscape continues to experience sustained pressure.</w:t>
      </w:r>
    </w:p>
    <w:p w14:paraId="72B8653B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Key indicators from the 2024–25 SEF:</w:t>
      </w:r>
    </w:p>
    <w:p w14:paraId="27108544" w14:textId="77777777" w:rsidR="00871C26" w:rsidRPr="00871C26" w:rsidRDefault="00871C26" w:rsidP="00871C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84% rise in EHCPs since 2018</w:t>
      </w:r>
    </w:p>
    <w:p w14:paraId="3FD54CDB" w14:textId="77777777" w:rsidR="00871C26" w:rsidRPr="00871C26" w:rsidRDefault="00871C26" w:rsidP="00871C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 demand on neurodevelopmental pathways</w:t>
      </w:r>
    </w:p>
    <w:p w14:paraId="74F24E83" w14:textId="77777777" w:rsidR="00871C26" w:rsidRPr="00871C26" w:rsidRDefault="00871C26" w:rsidP="00871C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Continued reliance on Independent and non-maintained specialist provision</w:t>
      </w:r>
    </w:p>
    <w:p w14:paraId="0EBAF972" w14:textId="77777777" w:rsidR="00871C26" w:rsidRPr="00871C26" w:rsidRDefault="00871C26" w:rsidP="00871C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Persistent challenges around attendance, emotional wellbeing and mental health</w:t>
      </w:r>
    </w:p>
    <w:p w14:paraId="360035A6" w14:textId="77777777" w:rsidR="00871C26" w:rsidRPr="00871C26" w:rsidRDefault="00871C26" w:rsidP="00871C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 parental anxiety about waiting times and school support</w:t>
      </w:r>
    </w:p>
    <w:p w14:paraId="4116F3B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Amid these pressures, Pinpoint acts as a stabilising force — connecting families to early help, reducing conflict, and supporting system improvement across Education, Health and Social Care.</w:t>
      </w:r>
    </w:p>
    <w:p w14:paraId="5CAA1ABF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Return on Investment and Reach</w:t>
      </w:r>
    </w:p>
    <w:p w14:paraId="04D10741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Pinpoint’s reach — around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15%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of SEND families — already delivers substantial wellbeing and fiscal benefits.</w:t>
      </w:r>
    </w:p>
    <w:p w14:paraId="620FF15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Increasing reach to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one in three families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would unlock even greater impact:</w:t>
      </w:r>
    </w:p>
    <w:p w14:paraId="18ABC286" w14:textId="77777777" w:rsidR="00871C26" w:rsidRPr="00871C26" w:rsidRDefault="00871C26" w:rsidP="00871C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Fewer EHCP escalations</w:t>
      </w:r>
    </w:p>
    <w:p w14:paraId="10524F92" w14:textId="77777777" w:rsidR="00871C26" w:rsidRPr="00871C26" w:rsidRDefault="00871C26" w:rsidP="00871C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Reduced tribunal demand</w:t>
      </w:r>
    </w:p>
    <w:p w14:paraId="40C3530E" w14:textId="77777777" w:rsidR="00871C26" w:rsidRPr="00871C26" w:rsidRDefault="00871C26" w:rsidP="00871C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Stronger attendance</w:t>
      </w:r>
    </w:p>
    <w:p w14:paraId="205610B6" w14:textId="77777777" w:rsidR="00871C26" w:rsidRPr="00871C26" w:rsidRDefault="00871C26" w:rsidP="00871C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Lower crisis demand</w:t>
      </w:r>
    </w:p>
    <w:p w14:paraId="20CBDAAE" w14:textId="77777777" w:rsidR="00871C26" w:rsidRPr="00871C26" w:rsidRDefault="00871C26" w:rsidP="00871C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More confident, better-informed families</w:t>
      </w:r>
    </w:p>
    <w:p w14:paraId="47910067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For public funders, this means millions in avoided costs and additional measurable social value.</w:t>
      </w:r>
    </w:p>
    <w:p w14:paraId="20C95C4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“Thank you so much for your help — you’ve already given us ideas to try.”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“It was good to get additional ideas, but also validation that the things I’m doing are right.”</w:t>
      </w:r>
    </w:p>
    <w:p w14:paraId="0B0FDBED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Our Impact: Prevention, Partnership and Value for Money</w:t>
      </w:r>
    </w:p>
    <w:p w14:paraId="7A74CD63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Pinpoint’s model combines peer support, professional expertise and system-wide co-production. The results in 2024–25 include:</w:t>
      </w:r>
    </w:p>
    <w:p w14:paraId="6DF85B4E" w14:textId="77777777" w:rsidR="00871C26" w:rsidRPr="00871C26" w:rsidRDefault="00871C26" w:rsidP="00871C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96%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found sessions useful</w:t>
      </w:r>
    </w:p>
    <w:p w14:paraId="6BD3A16A" w14:textId="77777777" w:rsidR="00871C26" w:rsidRPr="00871C26" w:rsidRDefault="00871C26" w:rsidP="00871C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95%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empowered to take next steps</w:t>
      </w:r>
    </w:p>
    <w:p w14:paraId="30E456DF" w14:textId="77777777" w:rsidR="00871C26" w:rsidRPr="00871C26" w:rsidRDefault="00871C26" w:rsidP="00871C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92%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less alone</w:t>
      </w:r>
    </w:p>
    <w:p w14:paraId="42E56A20" w14:textId="77777777" w:rsidR="00871C26" w:rsidRPr="00871C26" w:rsidRDefault="00871C26" w:rsidP="00871C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2,721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parents supported</w:t>
      </w:r>
    </w:p>
    <w:p w14:paraId="7625218B" w14:textId="77777777" w:rsidR="00871C26" w:rsidRPr="00871C26" w:rsidRDefault="00871C26" w:rsidP="00871C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£62–£72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annual social value</w:t>
      </w:r>
    </w:p>
    <w:p w14:paraId="4431B705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Parent Voice: Feeling Less Alone</w:t>
      </w:r>
    </w:p>
    <w:p w14:paraId="424718C7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Parents describe Pinpoint as a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lifeline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— a safe, understanding space to learn, connect and find emotional support.</w:t>
      </w:r>
    </w:p>
    <w:p w14:paraId="3C8E5B97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“Attending Pinpoint's Tii Hub peer-support group for the first time, I cried while explaining our increasingly nightmarish predicament. The camaraderie of people who are non-judgemental and know exactly what you are suffering through is truly priceless.”</w:t>
      </w:r>
    </w:p>
    <w:p w14:paraId="3C5C8CC4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“It was a very kind, caring environment — I felt very at ease for my first ever session.”</w:t>
      </w:r>
    </w:p>
    <w:p w14:paraId="6B3A0926" w14:textId="5C5F814B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Reducing isolation is one of the strongest contributors to overall wellbeing and prevents crises that drive demand for high-cost statutory services.</w:t>
      </w:r>
    </w:p>
    <w:p w14:paraId="2C7DD464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Parent Voice: Confidence and Action</w:t>
      </w:r>
    </w:p>
    <w:p w14:paraId="7249D538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Timely advice helps parents act earlier, advocate effectively and maintain stability at home and school.</w:t>
      </w:r>
    </w:p>
    <w:p w14:paraId="1585BDD5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“Thank you so much for your help — you’ve already given us ideas to try.”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“I learnt new ways of trying to approach the school and gain extra support.”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“The extended Q&amp;A was really valuable.”</w:t>
      </w:r>
    </w:p>
    <w:p w14:paraId="3FD4690F" w14:textId="5A4168D7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95%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reported increased confidence — a major contributor to improved child outcomes and reduced demand on services.</w:t>
      </w:r>
    </w:p>
    <w:p w14:paraId="52CF3273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Education: Inclusion and Attendance</w:t>
      </w:r>
    </w:p>
    <w:p w14:paraId="71CF42FC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 continues to support the development of inclusion and EBSA responses across the county.</w:t>
      </w:r>
    </w:p>
    <w:p w14:paraId="3749BC40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“Thank you so much for making this event happen… I now feel like I have the tools and knowledge to keep going for my children.”</w:t>
      </w:r>
    </w:p>
    <w:p w14:paraId="22C7C316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“It reassured both me and my husband that we are taking the right steps forward.”</w:t>
      </w:r>
    </w:p>
    <w:p w14:paraId="186C1630" w14:textId="13F05754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Even modest improvements in attendance generate significant value, with DfE modelling indicating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£200,000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of savings for every small cohort supported.</w:t>
      </w:r>
    </w:p>
    <w:p w14:paraId="059BF546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Health: Early Help and Prevention</w:t>
      </w:r>
    </w:p>
    <w:p w14:paraId="4B1D3CF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Through partnerships with the ICS and Younited, Pinpoint strengthened early-help pathways, supporting families while they wait for assessment or treatment.</w:t>
      </w:r>
    </w:p>
    <w:p w14:paraId="3BB9CFD0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“Thank you very much — some really good tips and advice.”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“This has been so helpful — I’ve come away with strategies I can use today.”</w:t>
      </w:r>
    </w:p>
    <w:p w14:paraId="62663BD9" w14:textId="77777777" w:rsid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Avoiding even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five mental health inpatient admissions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saves approximately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annually.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>Avoiding unnecessary GP visits saves tens of thousands more.</w:t>
      </w:r>
    </w:p>
    <w:p w14:paraId="04CA08BD" w14:textId="77777777" w:rsidR="00EE17B4" w:rsidRPr="00871C26" w:rsidRDefault="00EE17B4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83AE7B6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Social Care: Preventing Family Breakdown</w:t>
      </w:r>
    </w:p>
    <w:p w14:paraId="06D836F1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Pinpoint’s early-help support contributes to preventing crisis and reducing social care demand.</w:t>
      </w:r>
    </w:p>
    <w:p w14:paraId="2FC07EE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“It saved my life.”</w:t>
      </w:r>
    </w:p>
    <w:p w14:paraId="06D195CD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Avoiding even a small number of children entering care saves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£280,000–£1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annually — while preventing trauma for families.</w:t>
      </w:r>
    </w:p>
    <w:p w14:paraId="2DA449BA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Champion Voice: The Power of Peer Support</w:t>
      </w:r>
    </w:p>
    <w:p w14:paraId="12AD1EA5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Pinpoint’s 24 Champions contributed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1,371 hours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worth around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£14,800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— but their lived experience creates far greater value.</w:t>
      </w:r>
    </w:p>
    <w:p w14:paraId="167D4AA7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“I’m a Pinpoint Champion because I know what it feels like to feel alone and overwhelmed.”</w:t>
      </w:r>
    </w:p>
    <w:p w14:paraId="7277A5AD" w14:textId="794BCB14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Champions extend reach, deepen trust and build sustainable peer-led support.</w:t>
      </w:r>
    </w:p>
    <w:p w14:paraId="731BCCF7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Parent, Child and Lifetime Value</w:t>
      </w:r>
    </w:p>
    <w:p w14:paraId="0C9307F6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Pinpoint’s impact extends across generations:</w:t>
      </w:r>
    </w:p>
    <w:p w14:paraId="7FA50EF4" w14:textId="77777777" w:rsidR="00871C26" w:rsidRPr="00871C26" w:rsidRDefault="00871C26" w:rsidP="00871C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Improved attendance increases lifetime earnings by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3–5%</w:t>
      </w:r>
    </w:p>
    <w:p w14:paraId="7A3B9562" w14:textId="77777777" w:rsidR="00871C26" w:rsidRPr="00871C26" w:rsidRDefault="00871C26" w:rsidP="00871C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Avoiding exclusion or care entry saves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£300,000–£1m</w:t>
      </w:r>
    </w:p>
    <w:p w14:paraId="5ADEBC6C" w14:textId="77777777" w:rsidR="00871C26" w:rsidRPr="00871C26" w:rsidRDefault="00871C26" w:rsidP="00871C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Improved parental wellbeing adds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£80,000–£100,000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 lifetime value</w:t>
      </w:r>
    </w:p>
    <w:p w14:paraId="53D2F23A" w14:textId="0DB96506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Annual value: £62–£72m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Lifetime value over a decade: £450–£520m</w:t>
      </w:r>
    </w:p>
    <w:p w14:paraId="5EA3725C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Social Value and ROI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8"/>
        <w:gridCol w:w="2464"/>
      </w:tblGrid>
      <w:tr w:rsidR="00871C26" w:rsidRPr="00871C26" w14:paraId="3A9CE54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6724B7" w14:textId="77777777" w:rsidR="00871C26" w:rsidRPr="00871C26" w:rsidRDefault="00871C26" w:rsidP="00EE17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Impact Area</w:t>
            </w:r>
          </w:p>
        </w:tc>
        <w:tc>
          <w:tcPr>
            <w:tcW w:w="0" w:type="auto"/>
            <w:vAlign w:val="center"/>
            <w:hideMark/>
          </w:tcPr>
          <w:p w14:paraId="72F84C88" w14:textId="77777777" w:rsidR="00871C26" w:rsidRPr="00871C26" w:rsidRDefault="00871C26" w:rsidP="00871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Estimated Annual Value</w:t>
            </w:r>
          </w:p>
        </w:tc>
      </w:tr>
      <w:tr w:rsidR="00871C26" w:rsidRPr="00871C26" w14:paraId="259F11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3E587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Reduced isolation</w:t>
            </w:r>
          </w:p>
        </w:tc>
        <w:tc>
          <w:tcPr>
            <w:tcW w:w="0" w:type="auto"/>
            <w:vAlign w:val="center"/>
            <w:hideMark/>
          </w:tcPr>
          <w:p w14:paraId="065929A3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Multi-million value</w:t>
            </w:r>
          </w:p>
        </w:tc>
      </w:tr>
      <w:tr w:rsidR="00871C26" w:rsidRPr="00871C26" w14:paraId="54B720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0548A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Improved confidence</w:t>
            </w:r>
          </w:p>
        </w:tc>
        <w:tc>
          <w:tcPr>
            <w:tcW w:w="0" w:type="auto"/>
            <w:vAlign w:val="center"/>
            <w:hideMark/>
          </w:tcPr>
          <w:p w14:paraId="0A680C93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Multi-million value</w:t>
            </w:r>
          </w:p>
        </w:tc>
      </w:tr>
      <w:tr w:rsidR="00871C26" w:rsidRPr="00871C26" w14:paraId="04BDFE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71782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Health (crisis avoidance &amp; GP savings)</w:t>
            </w:r>
          </w:p>
        </w:tc>
        <w:tc>
          <w:tcPr>
            <w:tcW w:w="0" w:type="auto"/>
            <w:vAlign w:val="center"/>
            <w:hideMark/>
          </w:tcPr>
          <w:p w14:paraId="782D8115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£1m+</w:t>
            </w:r>
          </w:p>
        </w:tc>
      </w:tr>
      <w:tr w:rsidR="00871C26" w:rsidRPr="00871C26" w14:paraId="746ED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9FDDB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Education (attendance)</w:t>
            </w:r>
          </w:p>
        </w:tc>
        <w:tc>
          <w:tcPr>
            <w:tcW w:w="0" w:type="auto"/>
            <w:vAlign w:val="center"/>
            <w:hideMark/>
          </w:tcPr>
          <w:p w14:paraId="36BC64AB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~£200k</w:t>
            </w:r>
          </w:p>
        </w:tc>
      </w:tr>
      <w:tr w:rsidR="00871C26" w:rsidRPr="00871C26" w14:paraId="018699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8E29B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Social care prevention</w:t>
            </w:r>
          </w:p>
        </w:tc>
        <w:tc>
          <w:tcPr>
            <w:tcW w:w="0" w:type="auto"/>
            <w:vAlign w:val="center"/>
            <w:hideMark/>
          </w:tcPr>
          <w:p w14:paraId="1EFA406F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£300k–£1m</w:t>
            </w:r>
          </w:p>
        </w:tc>
      </w:tr>
      <w:tr w:rsidR="00871C26" w:rsidRPr="00871C26" w14:paraId="4C3297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BC409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Volunteer contribution</w:t>
            </w:r>
          </w:p>
        </w:tc>
        <w:tc>
          <w:tcPr>
            <w:tcW w:w="0" w:type="auto"/>
            <w:vAlign w:val="center"/>
            <w:hideMark/>
          </w:tcPr>
          <w:p w14:paraId="5B2C43D1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~£14,800</w:t>
            </w:r>
          </w:p>
        </w:tc>
      </w:tr>
    </w:tbl>
    <w:p w14:paraId="4BE1978B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Annual social value: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£62–£72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Lifetime value: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£450–£520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ROI: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£1 → £235–£350</w:t>
      </w:r>
    </w:p>
    <w:p w14:paraId="1C0FDCCA" w14:textId="77777777" w:rsidR="00EE17B4" w:rsidRDefault="00EE17B4">
      <w:pPr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br w:type="page"/>
      </w:r>
    </w:p>
    <w:p w14:paraId="3E09CDD5" w14:textId="4F4B6FE1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Reaching Every Parent Carer in Cambridgeshire</w:t>
      </w:r>
    </w:p>
    <w:p w14:paraId="192A2C3D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 ensures equitable, accessible support across the county.</w:t>
      </w:r>
    </w:p>
    <w:p w14:paraId="01EFDB0F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District Reach (aligned to EHCP distribution)</w:t>
      </w:r>
    </w:p>
    <w:p w14:paraId="69B37915" w14:textId="77777777" w:rsidR="00871C26" w:rsidRPr="00871C26" w:rsidRDefault="00871C26" w:rsidP="00871C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South Cambs – 27%</w:t>
      </w:r>
    </w:p>
    <w:p w14:paraId="25390209" w14:textId="77777777" w:rsidR="00871C26" w:rsidRPr="00871C26" w:rsidRDefault="00871C26" w:rsidP="00871C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Cambridge City – 21%</w:t>
      </w:r>
    </w:p>
    <w:p w14:paraId="170FD0DD" w14:textId="77777777" w:rsidR="00871C26" w:rsidRPr="00871C26" w:rsidRDefault="00871C26" w:rsidP="00871C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Huntingdonshire – 21%</w:t>
      </w:r>
    </w:p>
    <w:p w14:paraId="54CC6D99" w14:textId="77777777" w:rsidR="00871C26" w:rsidRPr="00871C26" w:rsidRDefault="00871C26" w:rsidP="00871C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Fenland – 19%</w:t>
      </w:r>
    </w:p>
    <w:p w14:paraId="41957314" w14:textId="77777777" w:rsidR="00871C26" w:rsidRPr="00871C26" w:rsidRDefault="00871C26" w:rsidP="00871C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East Cambs – 12%</w:t>
      </w:r>
    </w:p>
    <w:p w14:paraId="1D6CA0B5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“Finding Pinpoint online was like opening a door to people who actually understood.”</w:t>
      </w:r>
    </w:p>
    <w:p w14:paraId="6B5DFC72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Ethnicity</w:t>
      </w:r>
    </w:p>
    <w:p w14:paraId="0FAA8034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Reflective of Cambridgeshire EHCP profile, including:</w:t>
      </w:r>
    </w:p>
    <w:p w14:paraId="1B04F5D4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White British</w:t>
      </w:r>
    </w:p>
    <w:p w14:paraId="28577C91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Other White</w:t>
      </w:r>
    </w:p>
    <w:p w14:paraId="3F528325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Mixed heritage</w:t>
      </w:r>
    </w:p>
    <w:p w14:paraId="5B7DEC52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Asian</w:t>
      </w:r>
    </w:p>
    <w:p w14:paraId="08DFE361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Black</w:t>
      </w:r>
    </w:p>
    <w:p w14:paraId="1022AEB2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Traveller</w:t>
      </w:r>
    </w:p>
    <w:p w14:paraId="1D94ADD2" w14:textId="77777777" w:rsidR="00871C26" w:rsidRPr="00871C26" w:rsidRDefault="00871C26" w:rsidP="00871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Other ethnic groups</w:t>
      </w:r>
    </w:p>
    <w:p w14:paraId="6BDD0BE1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Digital Inclusion</w:t>
      </w:r>
    </w:p>
    <w:p w14:paraId="1A1DB897" w14:textId="77777777" w:rsidR="00871C26" w:rsidRPr="00871C26" w:rsidRDefault="00871C26" w:rsidP="00871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191,358 webpage views</w:t>
      </w:r>
    </w:p>
    <w:p w14:paraId="013F4A75" w14:textId="77777777" w:rsidR="00871C26" w:rsidRPr="00871C26" w:rsidRDefault="00871C26" w:rsidP="00871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 proportion of new visitors</w:t>
      </w:r>
    </w:p>
    <w:p w14:paraId="7418168F" w14:textId="77777777" w:rsidR="00871C26" w:rsidRPr="00871C26" w:rsidRDefault="00871C26" w:rsidP="00871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58% digital, 31% in-person, 11% hybrid delivery</w:t>
      </w:r>
    </w:p>
    <w:p w14:paraId="5B2664A9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Age &amp; Gender</w:t>
      </w:r>
    </w:p>
    <w:p w14:paraId="6AF07E62" w14:textId="77777777" w:rsidR="00871C26" w:rsidRPr="00871C26" w:rsidRDefault="00871C26" w:rsidP="00871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78% women, 22% men engaging</w:t>
      </w:r>
    </w:p>
    <w:p w14:paraId="272D7163" w14:textId="77777777" w:rsidR="00871C26" w:rsidRPr="00871C26" w:rsidRDefault="00871C26" w:rsidP="00871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Strong father engagement in evening sessions</w:t>
      </w:r>
    </w:p>
    <w:p w14:paraId="15639924" w14:textId="77777777" w:rsidR="00871C26" w:rsidRPr="00871C26" w:rsidRDefault="00871C26" w:rsidP="00871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Majority aged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35–54</w:t>
      </w:r>
    </w:p>
    <w:p w14:paraId="28F6BA12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Champion Networks</w:t>
      </w:r>
    </w:p>
    <w:p w14:paraId="1C4CFCAA" w14:textId="77777777" w:rsidR="00871C26" w:rsidRPr="00871C26" w:rsidRDefault="00871C26" w:rsidP="00871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24 Champions</w:t>
      </w:r>
    </w:p>
    <w:p w14:paraId="5085BB1B" w14:textId="77777777" w:rsidR="00871C26" w:rsidRPr="00871C26" w:rsidRDefault="00871C26" w:rsidP="00871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1,371 hours donated</w:t>
      </w:r>
    </w:p>
    <w:p w14:paraId="3567E13D" w14:textId="77777777" w:rsidR="00871C26" w:rsidRPr="00871C26" w:rsidRDefault="00871C26" w:rsidP="00871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£14,800 economic value</w:t>
      </w:r>
    </w:p>
    <w:p w14:paraId="6D38A03F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proofErr w:type="gramStart"/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At a Glance</w:t>
      </w:r>
      <w:proofErr w:type="gramEnd"/>
      <w:r w:rsidRPr="00871C26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: 2024–25 Reach</w:t>
      </w:r>
    </w:p>
    <w:p w14:paraId="30688ED8" w14:textId="77777777" w:rsidR="00871C26" w:rsidRPr="00871C26" w:rsidRDefault="00871C26" w:rsidP="00871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2,721 families supported</w:t>
      </w:r>
    </w:p>
    <w:p w14:paraId="363CB4FC" w14:textId="77777777" w:rsidR="00871C26" w:rsidRPr="00871C26" w:rsidRDefault="00871C26" w:rsidP="00871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191,358 webpage views</w:t>
      </w:r>
    </w:p>
    <w:p w14:paraId="51F7EA15" w14:textId="77777777" w:rsidR="00871C26" w:rsidRPr="00871C26" w:rsidRDefault="00871C26" w:rsidP="00871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96%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found sessions beneficial</w:t>
      </w:r>
    </w:p>
    <w:p w14:paraId="2EDC0CDC" w14:textId="77777777" w:rsidR="00871C26" w:rsidRPr="00871C26" w:rsidRDefault="00871C26" w:rsidP="00871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95%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empowered</w:t>
      </w:r>
    </w:p>
    <w:p w14:paraId="77FE2B78" w14:textId="745E0E86" w:rsidR="00871C26" w:rsidRPr="00871C26" w:rsidRDefault="00871C26" w:rsidP="00EE17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92%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felt less alone</w:t>
      </w:r>
    </w:p>
    <w:p w14:paraId="6CD6A1C3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Looking Ahead to 2025–26</w:t>
      </w:r>
    </w:p>
    <w:p w14:paraId="0108A9C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 will build on strong foundations by:</w:t>
      </w:r>
    </w:p>
    <w:p w14:paraId="44652AF4" w14:textId="77777777" w:rsidR="00871C26" w:rsidRPr="00871C26" w:rsidRDefault="00871C26" w:rsidP="00871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Scaling hybrid delivery</w:t>
      </w:r>
    </w:p>
    <w:p w14:paraId="782DA44F" w14:textId="77777777" w:rsidR="00871C26" w:rsidRPr="00871C26" w:rsidRDefault="00871C26" w:rsidP="00871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Expanding Parent Champion networks</w:t>
      </w:r>
    </w:p>
    <w:p w14:paraId="0A0575EB" w14:textId="77777777" w:rsidR="00871C26" w:rsidRPr="00871C26" w:rsidRDefault="00871C26" w:rsidP="00871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Introducing validated wellbeing tools (SWEMWBS, Carer Strain Index)</w:t>
      </w:r>
    </w:p>
    <w:p w14:paraId="0E897EBB" w14:textId="77777777" w:rsidR="00871C26" w:rsidRPr="00871C26" w:rsidRDefault="00871C26" w:rsidP="00871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Extending rural and seldom-heard outreach</w:t>
      </w:r>
    </w:p>
    <w:p w14:paraId="4BCF94EA" w14:textId="77777777" w:rsidR="00871C26" w:rsidRPr="00871C26" w:rsidRDefault="00871C26" w:rsidP="00871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Strengthening co-production in education, health and social care</w:t>
      </w:r>
    </w:p>
    <w:p w14:paraId="7590ABB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Every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£10,000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invested generates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£2.3–£3.5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 measurable value.</w:t>
      </w:r>
    </w:p>
    <w:p w14:paraId="0EDDAAD9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Summary: Evidence-Based Impact &amp; Rigorous Measurement</w:t>
      </w:r>
    </w:p>
    <w:p w14:paraId="68F0055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Pinpoint’s impact measurement is grounded in:</w:t>
      </w:r>
    </w:p>
    <w:p w14:paraId="5B09075C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Quarterly dashboards</w:t>
      </w:r>
    </w:p>
    <w:p w14:paraId="046C35D5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Parent surveys</w:t>
      </w:r>
    </w:p>
    <w:p w14:paraId="4659E4F3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Co-production logs</w:t>
      </w:r>
    </w:p>
    <w:p w14:paraId="01B11D71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ICS and LA reporting</w:t>
      </w:r>
    </w:p>
    <w:p w14:paraId="02C31F64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HACT / NHS / DfE valuation models</w:t>
      </w:r>
    </w:p>
    <w:p w14:paraId="129800AC" w14:textId="77777777" w:rsidR="00871C26" w:rsidRPr="00871C26" w:rsidRDefault="00871C26" w:rsidP="00871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SENDAP Improvement Programme reporting</w:t>
      </w:r>
    </w:p>
    <w:p w14:paraId="6C5E7994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Results for 2024–25:</w:t>
      </w:r>
    </w:p>
    <w:p w14:paraId="7F6B16B2" w14:textId="77777777" w:rsidR="00871C26" w:rsidRPr="00871C26" w:rsidRDefault="00871C26" w:rsidP="00871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£62–£72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annual social value</w:t>
      </w:r>
    </w:p>
    <w:p w14:paraId="4A52A313" w14:textId="77777777" w:rsidR="00871C26" w:rsidRPr="00871C26" w:rsidRDefault="00871C26" w:rsidP="00871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£235–£350 ROI per £1</w:t>
      </w:r>
    </w:p>
    <w:p w14:paraId="5F46E5D8" w14:textId="77777777" w:rsidR="00871C26" w:rsidRPr="00871C26" w:rsidRDefault="00871C26" w:rsidP="00871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£450–£520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lifetime value</w:t>
      </w:r>
    </w:p>
    <w:p w14:paraId="3387D6BD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Demonstrated Return on Investment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4970"/>
      </w:tblGrid>
      <w:tr w:rsidR="00871C26" w:rsidRPr="00871C26" w14:paraId="0E084AD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45F1C4" w14:textId="77777777" w:rsidR="00871C26" w:rsidRPr="00871C26" w:rsidRDefault="00871C26" w:rsidP="00871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System Area</w:t>
            </w:r>
          </w:p>
        </w:tc>
        <w:tc>
          <w:tcPr>
            <w:tcW w:w="0" w:type="auto"/>
            <w:vAlign w:val="center"/>
            <w:hideMark/>
          </w:tcPr>
          <w:p w14:paraId="7F58D5A0" w14:textId="77777777" w:rsidR="00871C26" w:rsidRPr="00871C26" w:rsidRDefault="00871C26" w:rsidP="00871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Outcome / Saving</w:t>
            </w:r>
          </w:p>
        </w:tc>
      </w:tr>
      <w:tr w:rsidR="00871C26" w:rsidRPr="00871C26" w14:paraId="729E21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C13B6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08FD25C1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Improved attendance, reduced exclusions</w:t>
            </w:r>
          </w:p>
        </w:tc>
      </w:tr>
      <w:tr w:rsidR="00871C26" w:rsidRPr="00871C26" w14:paraId="40ABB4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EA50B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Health</w:t>
            </w:r>
          </w:p>
        </w:tc>
        <w:tc>
          <w:tcPr>
            <w:tcW w:w="0" w:type="auto"/>
            <w:vAlign w:val="center"/>
            <w:hideMark/>
          </w:tcPr>
          <w:p w14:paraId="108E5DA8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Reduced GP demand, fewer crisis admissions</w:t>
            </w:r>
          </w:p>
        </w:tc>
      </w:tr>
      <w:tr w:rsidR="00871C26" w:rsidRPr="00871C26" w14:paraId="68ED28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93EE4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Social Care</w:t>
            </w:r>
          </w:p>
        </w:tc>
        <w:tc>
          <w:tcPr>
            <w:tcW w:w="0" w:type="auto"/>
            <w:vAlign w:val="center"/>
            <w:hideMark/>
          </w:tcPr>
          <w:p w14:paraId="2D2E6BE0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Prevention of family breakdown</w:t>
            </w:r>
          </w:p>
        </w:tc>
      </w:tr>
      <w:tr w:rsidR="00871C26" w:rsidRPr="00871C26" w14:paraId="4BC48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8AB12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Community</w:t>
            </w:r>
          </w:p>
        </w:tc>
        <w:tc>
          <w:tcPr>
            <w:tcW w:w="0" w:type="auto"/>
            <w:vAlign w:val="center"/>
            <w:hideMark/>
          </w:tcPr>
          <w:p w14:paraId="17D7C59B" w14:textId="77777777" w:rsidR="00871C26" w:rsidRPr="00871C26" w:rsidRDefault="00871C26" w:rsidP="00871C2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71C2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Volunteer contribution builds sustainable capacity</w:t>
            </w:r>
          </w:p>
        </w:tc>
      </w:tr>
    </w:tbl>
    <w:p w14:paraId="4E575EA3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These represent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tangible fiscal value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on top of the profound human impact.</w:t>
      </w:r>
    </w:p>
    <w:p w14:paraId="252E033E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Prevention, Inclusion and Efficiency</w:t>
      </w:r>
    </w:p>
    <w:p w14:paraId="713F2A6D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Our Impact Framework captures:</w:t>
      </w:r>
    </w:p>
    <w:p w14:paraId="1F4B8DB0" w14:textId="77777777" w:rsidR="00871C26" w:rsidRPr="00871C26" w:rsidRDefault="00871C26" w:rsidP="00871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Qualitative feedback: empowerment, confidence, belonging</w:t>
      </w:r>
    </w:p>
    <w:p w14:paraId="3087569B" w14:textId="77777777" w:rsidR="00871C26" w:rsidRPr="00871C26" w:rsidRDefault="00871C26" w:rsidP="00871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Quantitative data: attendance, digital engagement, volunteer hours</w:t>
      </w:r>
    </w:p>
    <w:p w14:paraId="53123E97" w14:textId="77777777" w:rsidR="00871C26" w:rsidRPr="00871C26" w:rsidRDefault="00871C26" w:rsidP="00871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System evidence: strategic meetings, co-production</w:t>
      </w:r>
    </w:p>
    <w:p w14:paraId="7DF80F3A" w14:textId="77777777" w:rsidR="00871C26" w:rsidRPr="00871C26" w:rsidRDefault="00871C26" w:rsidP="00871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Reach across districts and communities</w:t>
      </w:r>
    </w:p>
    <w:p w14:paraId="663AC16B" w14:textId="75FA0955" w:rsidR="00871C26" w:rsidRPr="00871C26" w:rsidRDefault="00871C26" w:rsidP="00EE17B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Our 3.5 FTE team and 24 Champions deliver high-quality, high-impact,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trusted, peer-led support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at scale.</w:t>
      </w:r>
    </w:p>
    <w:p w14:paraId="771B1669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Value for Funders and Commissioners</w:t>
      </w:r>
    </w:p>
    <w:p w14:paraId="6537B39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2024–25 funder contributions:</w:t>
      </w:r>
    </w:p>
    <w:p w14:paraId="24F205B8" w14:textId="77777777" w:rsidR="00871C26" w:rsidRPr="00871C26" w:rsidRDefault="00871C26" w:rsidP="00871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DfE: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£26,495</w:t>
      </w:r>
    </w:p>
    <w:p w14:paraId="73D23776" w14:textId="77777777" w:rsidR="00871C26" w:rsidRPr="00871C26" w:rsidRDefault="00871C26" w:rsidP="00871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CCC: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£78,000</w:t>
      </w:r>
    </w:p>
    <w:p w14:paraId="62A69EFA" w14:textId="77777777" w:rsidR="00871C26" w:rsidRPr="00871C26" w:rsidRDefault="00871C26" w:rsidP="00871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ICS: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£59,000</w:t>
      </w:r>
    </w:p>
    <w:p w14:paraId="2D2DD96D" w14:textId="77777777" w:rsidR="00871C26" w:rsidRPr="00871C26" w:rsidRDefault="00871C26" w:rsidP="00871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Health: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£5,000</w:t>
      </w:r>
    </w:p>
    <w:p w14:paraId="52FB070F" w14:textId="77777777" w:rsidR="00871C26" w:rsidRPr="00871C26" w:rsidRDefault="00871C26" w:rsidP="00871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Grants: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£12,795</w:t>
      </w:r>
    </w:p>
    <w:p w14:paraId="626232FC" w14:textId="3F95F2B6" w:rsidR="00871C26" w:rsidRPr="00871C26" w:rsidRDefault="00871C26" w:rsidP="00CC210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Return: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£62–£72 million</w:t>
      </w: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ROI: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 → £235–£350</w:t>
      </w:r>
    </w:p>
    <w:p w14:paraId="6C4AC8E2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Cumulative Impact (2018–2025)</w:t>
      </w:r>
    </w:p>
    <w:p w14:paraId="0C09870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Across seven years:</w:t>
      </w:r>
    </w:p>
    <w:p w14:paraId="648EEECA" w14:textId="77777777" w:rsidR="00871C26" w:rsidRPr="00871C26" w:rsidRDefault="00871C26" w:rsidP="00871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Under £950,000 invested</w:t>
      </w:r>
    </w:p>
    <w:p w14:paraId="5A6B98E4" w14:textId="77777777" w:rsidR="00871C26" w:rsidRPr="00871C26" w:rsidRDefault="00871C26" w:rsidP="00871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£267–£442 million social value generated</w:t>
      </w:r>
    </w:p>
    <w:p w14:paraId="4F791045" w14:textId="6C5C59FC" w:rsidR="00871C26" w:rsidRPr="00871C26" w:rsidRDefault="00871C26" w:rsidP="00CC210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Sustained, parent-led investment produces compounding returns — strengthening wellbeing, reducing crises and improving long-term life chances.</w:t>
      </w:r>
    </w:p>
    <w:p w14:paraId="727207CC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Opportunity Cost of Inaction</w:t>
      </w:r>
    </w:p>
    <w:p w14:paraId="1BA20A0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Failing to invest in parent-led support leads to:</w:t>
      </w:r>
    </w:p>
    <w:p w14:paraId="3268991F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More crisis escalation</w:t>
      </w:r>
    </w:p>
    <w:p w14:paraId="71C71286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Higher EHCP demand</w:t>
      </w:r>
    </w:p>
    <w:p w14:paraId="7D1E9DD4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More exclusions</w:t>
      </w:r>
    </w:p>
    <w:p w14:paraId="1A99D7A9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Increased social care caseloads</w:t>
      </w:r>
    </w:p>
    <w:p w14:paraId="1AF33BCC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Higher Tier 4 admissions</w:t>
      </w:r>
    </w:p>
    <w:p w14:paraId="0049CCF1" w14:textId="77777777" w:rsidR="00871C26" w:rsidRPr="00871C26" w:rsidRDefault="00871C26" w:rsidP="00871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Greater parental stress and poorer wellbeing</w:t>
      </w:r>
    </w:p>
    <w:p w14:paraId="2A47E623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 reduces these pressures efficiently and compassionately.</w:t>
      </w:r>
    </w:p>
    <w:p w14:paraId="7C36D2D0" w14:textId="77777777" w:rsidR="00871C26" w:rsidRPr="00871C26" w:rsidRDefault="00871C26" w:rsidP="00871C2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Call to Investment: Sustaining Impact, Strengthening Futures</w:t>
      </w:r>
    </w:p>
    <w:p w14:paraId="5E426940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Pinpoint has proven:</w:t>
      </w:r>
    </w:p>
    <w:p w14:paraId="34CCA779" w14:textId="77777777" w:rsidR="00871C26" w:rsidRPr="00871C26" w:rsidRDefault="00871C26" w:rsidP="00871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Our model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works</w:t>
      </w:r>
    </w:p>
    <w:p w14:paraId="2A41A406" w14:textId="77777777" w:rsidR="00871C26" w:rsidRPr="00871C26" w:rsidRDefault="00871C26" w:rsidP="00871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It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saves money</w:t>
      </w:r>
    </w:p>
    <w:p w14:paraId="333E5691" w14:textId="77777777" w:rsidR="00871C26" w:rsidRPr="00871C26" w:rsidRDefault="00871C26" w:rsidP="00871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It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improves lives</w:t>
      </w:r>
    </w:p>
    <w:p w14:paraId="798BD117" w14:textId="77777777" w:rsidR="00871C26" w:rsidRPr="00871C26" w:rsidRDefault="00871C26" w:rsidP="00871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It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builds trust</w:t>
      </w:r>
    </w:p>
    <w:p w14:paraId="03E14616" w14:textId="77777777" w:rsidR="00871C26" w:rsidRPr="00871C26" w:rsidRDefault="00871C26" w:rsidP="00871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It </w:t>
      </w: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delivers system change</w:t>
      </w:r>
    </w:p>
    <w:p w14:paraId="744A6EAA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“You at Pinpoint are FANTASTIC! I really appreciate these sessions and always come away with new knowledge.”</w:t>
      </w:r>
    </w:p>
    <w:p w14:paraId="66846432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With increased, stable investment, Pinpoint can extend its reach to one in three SEND families, doubling social value and strengthening inclusion across Cambridgeshire.</w:t>
      </w:r>
    </w:p>
    <w:p w14:paraId="0004B67F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Investing in Pinpoint is investing in prevention, inclusion and hope.</w:t>
      </w:r>
    </w:p>
    <w:p w14:paraId="4FD9E1EE" w14:textId="77777777" w:rsidR="00871C26" w:rsidRPr="00871C26" w:rsidRDefault="00871C26" w:rsidP="00871C2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871C26">
        <w:rPr>
          <w:rFonts w:ascii="Calibri" w:eastAsia="Times New Roman" w:hAnsi="Calibri" w:cs="Calibri"/>
          <w:kern w:val="0"/>
          <w:lang w:eastAsia="en-GB"/>
          <w14:ligatures w14:val="none"/>
        </w:rPr>
        <w:t>Together, we can ensure every parent carer in Cambridgeshire has access to the right help, at the right time, in the right place — and that every child can thrive.</w:t>
      </w:r>
    </w:p>
    <w:p w14:paraId="11BD9D17" w14:textId="674386C4" w:rsidR="006A20D9" w:rsidRPr="00705671" w:rsidRDefault="006A20D9">
      <w:pPr>
        <w:rPr>
          <w:rFonts w:ascii="Calibri" w:hAnsi="Calibri" w:cs="Calibri"/>
        </w:rPr>
      </w:pPr>
      <w:r w:rsidRPr="00705671">
        <w:rPr>
          <w:rFonts w:ascii="Calibri" w:hAnsi="Calibri" w:cs="Calibri"/>
        </w:rPr>
        <w:br w:type="page"/>
      </w:r>
    </w:p>
    <w:p w14:paraId="251DC53C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  <w14:ligatures w14:val="none"/>
        </w:rPr>
        <w:lastRenderedPageBreak/>
        <w:t>Pinpoint Cambridgeshire</w:t>
      </w:r>
    </w:p>
    <w:p w14:paraId="02244A4B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Technical Annex (With External Source Links)</w:t>
      </w:r>
    </w:p>
    <w:p w14:paraId="4542DB43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Impact &amp; Social Value Report 2024–25</w:t>
      </w:r>
    </w:p>
    <w:p w14:paraId="30E28624" w14:textId="77777777" w:rsidR="006A20D9" w:rsidRPr="006A20D9" w:rsidRDefault="00B35918" w:rsidP="006A20D9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pict w14:anchorId="53F4D828">
          <v:rect id="_x0000_i1025" style="width:0;height:1.5pt" o:hralign="center" o:hrstd="t" o:hr="t" fillcolor="#a0a0a0" stroked="f"/>
        </w:pict>
      </w:r>
    </w:p>
    <w:p w14:paraId="7D40D3AA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1. Purpose of This Annex</w:t>
      </w:r>
    </w:p>
    <w:p w14:paraId="3B0510A0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This Technical Annex provides the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full methodology, data sources and valuation frameworks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used to produce the Pinpoint Cambridgeshire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Impact &amp; Social Value Report 2024–25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It mirrors the 2023–24 annex structure for year-on-year consistency, with the addition of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direct links to all external datasets and evidence sources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</w:p>
    <w:p w14:paraId="4C5BAB4E" w14:textId="77777777" w:rsidR="006A20D9" w:rsidRPr="006A20D9" w:rsidRDefault="00B35918" w:rsidP="006A20D9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pict w14:anchorId="7315559D">
          <v:rect id="_x0000_i1026" style="width:0;height:1.5pt" o:hralign="center" o:hrstd="t" o:hr="t" fillcolor="#a0a0a0" stroked="f"/>
        </w:pict>
      </w:r>
    </w:p>
    <w:p w14:paraId="73C7BFBA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2. Data Sources (2024–25)</w:t>
      </w:r>
    </w:p>
    <w:p w14:paraId="51132E17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Internal Pinpoint data:</w:t>
      </w:r>
    </w:p>
    <w:p w14:paraId="67DC1B5E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Attendance and engagement logs (2,721 parent carers)</w:t>
      </w:r>
    </w:p>
    <w:p w14:paraId="0212DE63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Workshop dataset (59 workshops)</w:t>
      </w:r>
    </w:p>
    <w:p w14:paraId="28EA2B65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Participation activities (29 sessions)</w:t>
      </w:r>
    </w:p>
    <w:p w14:paraId="3A8F9AB6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Strategic meetings (157)</w:t>
      </w:r>
    </w:p>
    <w:p w14:paraId="322EFA81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Volunteer hours (24 Champions, 1,371 hours)</w:t>
      </w:r>
    </w:p>
    <w:p w14:paraId="4F4CFE27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Session evaluations (96% helpful; 95% informed; 92% less alone)</w:t>
      </w:r>
    </w:p>
    <w:p w14:paraId="57BF0F75" w14:textId="77777777" w:rsidR="006A20D9" w:rsidRPr="006A20D9" w:rsidRDefault="006A20D9" w:rsidP="006A20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Web analytics (191,358 webpage views)</w:t>
      </w:r>
    </w:p>
    <w:p w14:paraId="57C0EDEB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External data sources (with links):</w:t>
      </w:r>
    </w:p>
    <w:p w14:paraId="1F743839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Charity Commission financial data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12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https://register-of-charities.charitycommission.gov.uk</w:t>
        </w:r>
      </w:hyperlink>
    </w:p>
    <w:p w14:paraId="489DB31B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Local Area SEND Self Evaluation (SEF) 2025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(Internal LA document — reference source noted for transparency)</w:t>
      </w:r>
    </w:p>
    <w:p w14:paraId="64ECE8D3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Department for Education (DfE) SEND statistics</w:t>
      </w:r>
    </w:p>
    <w:p w14:paraId="6FACD492" w14:textId="77777777" w:rsidR="006A20D9" w:rsidRPr="006A20D9" w:rsidRDefault="006A20D9" w:rsidP="006A20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SEND Statements / EHCPs: </w:t>
      </w:r>
      <w:hyperlink r:id="rId13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https://explore-education-statistics.service.gov.uk/find-statistics/special-educational-needs-in-england</w:t>
        </w:r>
      </w:hyperlink>
    </w:p>
    <w:p w14:paraId="5463D0C9" w14:textId="77777777" w:rsidR="006A20D9" w:rsidRPr="006A20D9" w:rsidRDefault="006A20D9" w:rsidP="006A20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fr-FR"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Attendance &amp; </w:t>
      </w:r>
      <w:proofErr w:type="gramStart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>EBSA:</w:t>
      </w:r>
      <w:proofErr w:type="gramEnd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 https://explore-education-statistics.service.gov.uk/find-statistics/pupil-attendance-in-schools-in-england</w:t>
      </w:r>
    </w:p>
    <w:p w14:paraId="144D90A7" w14:textId="77777777" w:rsidR="006A20D9" w:rsidRPr="006A20D9" w:rsidRDefault="006A20D9" w:rsidP="006A20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fr-FR" w:eastAsia="en-GB"/>
          <w14:ligatures w14:val="none"/>
        </w:rPr>
      </w:pPr>
      <w:proofErr w:type="gramStart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>Exclusions:</w:t>
      </w:r>
      <w:proofErr w:type="gramEnd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 </w:t>
      </w:r>
      <w:hyperlink r:id="rId14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val="fr-FR" w:eastAsia="en-GB"/>
            <w14:ligatures w14:val="none"/>
          </w:rPr>
          <w:t>https://explore-education-statistics.service.gov.uk/find-statistics/permanent-and-fixed-period-exclusions-in-england</w:t>
        </w:r>
      </w:hyperlink>
    </w:p>
    <w:p w14:paraId="7EB32424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NHS England</w:t>
      </w:r>
    </w:p>
    <w:p w14:paraId="397E723D" w14:textId="77777777" w:rsidR="006A20D9" w:rsidRPr="006A20D9" w:rsidRDefault="006A20D9" w:rsidP="006A20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Cost of GP appointments: https://www.england.nhs.uk/publication/nhs-reference-costs/</w:t>
      </w:r>
    </w:p>
    <w:p w14:paraId="42F15D0F" w14:textId="77777777" w:rsidR="006A20D9" w:rsidRPr="006A20D9" w:rsidRDefault="006A20D9" w:rsidP="006A20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lastRenderedPageBreak/>
        <w:t>Tier 4 child &amp; adolescent mental health beds: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https://www.england.nhs.uk/mental-health/camhs/</w:t>
      </w:r>
    </w:p>
    <w:p w14:paraId="408BEC8E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Local Government Association (LGA) cost-of-care models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15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https://www.local.gov.uk/publications</w:t>
        </w:r>
      </w:hyperlink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(Notably: “Children’s Social Care: Costs, Pressures and Demand”)</w:t>
      </w:r>
    </w:p>
    <w:p w14:paraId="52FED0D6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HACT Social Value Bank (wellbeing valuation)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https://www.hact.org.uk/social-value-bank</w:t>
      </w:r>
    </w:p>
    <w:p w14:paraId="149E8600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SWEMWBS (Short Warwick–Edinburgh Mental Wellbeing Scale)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NHS Digital: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https://webarchive.nationalarchives.gov.uk/ukgwa/20240205124505/https://digital.nhs.uk/data-and-information/publications/statistical/mental-health-survey-for-children-young-people/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Academic reference: </w:t>
      </w:r>
      <w:hyperlink r:id="rId16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https://warwick.ac.uk/fac/sci/med/research/platform/wemwbs/</w:t>
        </w:r>
      </w:hyperlink>
    </w:p>
    <w:p w14:paraId="208762D4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it-IT" w:eastAsia="en-GB"/>
          <w14:ligatures w14:val="none"/>
        </w:rPr>
      </w:pPr>
      <w:proofErr w:type="spellStart"/>
      <w:r w:rsidRPr="006A20D9">
        <w:rPr>
          <w:rFonts w:ascii="Calibri" w:eastAsia="Times New Roman" w:hAnsi="Calibri" w:cs="Calibri"/>
          <w:b/>
          <w:bCs/>
          <w:kern w:val="0"/>
          <w:lang w:val="it-IT" w:eastAsia="en-GB"/>
          <w14:ligatures w14:val="none"/>
        </w:rPr>
        <w:t>Tribunal</w:t>
      </w:r>
      <w:proofErr w:type="spellEnd"/>
      <w:r w:rsidRPr="006A20D9">
        <w:rPr>
          <w:rFonts w:ascii="Calibri" w:eastAsia="Times New Roman" w:hAnsi="Calibri" w:cs="Calibri"/>
          <w:b/>
          <w:bCs/>
          <w:kern w:val="0"/>
          <w:lang w:val="it-IT" w:eastAsia="en-GB"/>
          <w14:ligatures w14:val="none"/>
        </w:rPr>
        <w:t xml:space="preserve"> data (SENDIST)</w:t>
      </w:r>
      <w:r w:rsidRPr="006A20D9">
        <w:rPr>
          <w:rFonts w:ascii="Calibri" w:eastAsia="Times New Roman" w:hAnsi="Calibri" w:cs="Calibri"/>
          <w:kern w:val="0"/>
          <w:lang w:val="it-IT" w:eastAsia="en-GB"/>
          <w14:ligatures w14:val="none"/>
        </w:rPr>
        <w:br/>
      </w:r>
      <w:hyperlink r:id="rId17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val="it-IT" w:eastAsia="en-GB"/>
            <w14:ligatures w14:val="none"/>
          </w:rPr>
          <w:t>https://www.gov.uk/government/collections/tribunals-statistics</w:t>
        </w:r>
      </w:hyperlink>
    </w:p>
    <w:p w14:paraId="04E714AB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Cambridgeshire Inclusion for All Strategy (2025–2030)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18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https://www.cambridgeshire.gov.uk</w:t>
        </w:r>
      </w:hyperlink>
    </w:p>
    <w:p w14:paraId="301099B2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fr-FR"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val="fr-FR" w:eastAsia="en-GB"/>
          <w14:ligatures w14:val="none"/>
        </w:rPr>
        <w:t>ONS Population data</w:t>
      </w:r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br/>
      </w:r>
      <w:hyperlink r:id="rId19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val="fr-FR" w:eastAsia="en-GB"/>
            <w14:ligatures w14:val="none"/>
          </w:rPr>
          <w:t>https://www.ons.gov.uk/peoplepopulationandcommunity/populationandmigration/populationestimates</w:t>
        </w:r>
      </w:hyperlink>
    </w:p>
    <w:p w14:paraId="07E516A3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Cambridgeshire &amp; Peterborough ICS Early Help and ND pathway information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20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https://www.cpics.org.uk</w:t>
        </w:r>
      </w:hyperlink>
    </w:p>
    <w:p w14:paraId="7AA21DF0" w14:textId="77777777" w:rsidR="006A20D9" w:rsidRPr="006A20D9" w:rsidRDefault="00B35918" w:rsidP="006A20D9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pict w14:anchorId="14825522">
          <v:rect id="_x0000_i1027" style="width:0;height:1.5pt" o:hralign="center" o:hrstd="t" o:hr="t" fillcolor="#a0a0a0" stroked="f"/>
        </w:pict>
      </w:r>
    </w:p>
    <w:p w14:paraId="38637F44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3. Methodology</w:t>
      </w:r>
    </w:p>
    <w:p w14:paraId="5C162FF0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3.1 Wellbeing valuation</w:t>
      </w:r>
    </w:p>
    <w:p w14:paraId="5A39FB07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Using HACT’s Social Value Bank (SVB):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https://www.hact.org.uk/social-value-bank</w:t>
      </w:r>
    </w:p>
    <w:p w14:paraId="7D602A82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Applied to:</w:t>
      </w:r>
    </w:p>
    <w:p w14:paraId="6D4BBDCD" w14:textId="77777777" w:rsidR="006A20D9" w:rsidRPr="006A20D9" w:rsidRDefault="006A20D9" w:rsidP="006A20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Confidence uplift</w:t>
      </w:r>
    </w:p>
    <w:p w14:paraId="0DBD55FD" w14:textId="77777777" w:rsidR="006A20D9" w:rsidRPr="006A20D9" w:rsidRDefault="006A20D9" w:rsidP="006A20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Reduced isolation</w:t>
      </w:r>
    </w:p>
    <w:p w14:paraId="33988FC5" w14:textId="77777777" w:rsidR="006A20D9" w:rsidRPr="006A20D9" w:rsidRDefault="006A20D9" w:rsidP="006A20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Emotional wellbeing</w:t>
      </w:r>
    </w:p>
    <w:p w14:paraId="7ED04FA1" w14:textId="77777777" w:rsidR="006A20D9" w:rsidRPr="006A20D9" w:rsidRDefault="006A20D9" w:rsidP="006A20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Peer-support outcomes</w:t>
      </w:r>
    </w:p>
    <w:p w14:paraId="188BD63E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3.2 SWEMWBS Wellbeing Uplift</w:t>
      </w:r>
    </w:p>
    <w:p w14:paraId="47A6BAA6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Validated wellbeing scale: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21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https://warwick.ac.uk/fac/sci/med/research/platform/wemwbs/</w:t>
        </w:r>
      </w:hyperlink>
    </w:p>
    <w:p w14:paraId="62535FFF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Used to measure:</w:t>
      </w:r>
    </w:p>
    <w:p w14:paraId="3396B6D8" w14:textId="77777777" w:rsidR="006A20D9" w:rsidRPr="006A20D9" w:rsidRDefault="006A20D9" w:rsidP="006A20D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lastRenderedPageBreak/>
        <w:t>Mental wellbeing improvement</w:t>
      </w:r>
    </w:p>
    <w:p w14:paraId="37F143F3" w14:textId="77777777" w:rsidR="006A20D9" w:rsidRPr="006A20D9" w:rsidRDefault="006A20D9" w:rsidP="006A20D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Emotional resilience</w:t>
      </w:r>
    </w:p>
    <w:p w14:paraId="3DC8A60E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3.3 Fiscal valuation</w:t>
      </w:r>
    </w:p>
    <w:p w14:paraId="55974CB0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Using:</w:t>
      </w:r>
    </w:p>
    <w:p w14:paraId="2865E178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DfE SEND cost models</w:t>
      </w:r>
    </w:p>
    <w:p w14:paraId="678770CA" w14:textId="77777777" w:rsidR="006A20D9" w:rsidRPr="006A20D9" w:rsidRDefault="006A20D9" w:rsidP="006A20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EHCP costs</w:t>
      </w:r>
    </w:p>
    <w:p w14:paraId="51FED810" w14:textId="77777777" w:rsidR="006A20D9" w:rsidRPr="006A20D9" w:rsidRDefault="006A20D9" w:rsidP="006A20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Exclusion costs</w:t>
      </w:r>
    </w:p>
    <w:p w14:paraId="38B3C01F" w14:textId="77777777" w:rsidR="006A20D9" w:rsidRPr="006A20D9" w:rsidRDefault="006A20D9" w:rsidP="006A20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Attendance-related costs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22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https://explore-education-statistics.service.gov.uk/</w:t>
        </w:r>
      </w:hyperlink>
    </w:p>
    <w:p w14:paraId="62DE24B9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NHS Reference Costs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https://www.england.nhs.uk/publication/nhs-reference-costs/</w:t>
      </w:r>
    </w:p>
    <w:p w14:paraId="7F33C7A3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Used for:</w:t>
      </w:r>
    </w:p>
    <w:p w14:paraId="007EB0C7" w14:textId="77777777" w:rsidR="006A20D9" w:rsidRPr="006A20D9" w:rsidRDefault="006A20D9" w:rsidP="006A20D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GP appointments</w:t>
      </w:r>
    </w:p>
    <w:p w14:paraId="17507FD0" w14:textId="77777777" w:rsidR="006A20D9" w:rsidRPr="006A20D9" w:rsidRDefault="006A20D9" w:rsidP="006A20D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Crisis mental health admissions (Tier 4)</w:t>
      </w:r>
    </w:p>
    <w:p w14:paraId="064406EA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LGA cost-of-care models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23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https://www.local.gov.uk/publications</w:t>
        </w:r>
      </w:hyperlink>
    </w:p>
    <w:p w14:paraId="7AC9EE66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Used for:</w:t>
      </w:r>
    </w:p>
    <w:p w14:paraId="2FCBA7C5" w14:textId="77777777" w:rsidR="006A20D9" w:rsidRPr="006A20D9" w:rsidRDefault="006A20D9" w:rsidP="006A20D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Children entering care</w:t>
      </w:r>
    </w:p>
    <w:p w14:paraId="32EFF13B" w14:textId="77777777" w:rsidR="006A20D9" w:rsidRPr="006A20D9" w:rsidRDefault="006A20D9" w:rsidP="006A20D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Early help avoidance cost estimates</w:t>
      </w:r>
    </w:p>
    <w:p w14:paraId="3A0634E8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3.4 Prevention modelling</w:t>
      </w:r>
    </w:p>
    <w:p w14:paraId="1B288545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Conservative application of NHS, DfE and LGA validated cost-avoidance frameworks.</w:t>
      </w:r>
    </w:p>
    <w:p w14:paraId="7C8D6B80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3.5 Volunteer contribution</w:t>
      </w:r>
    </w:p>
    <w:p w14:paraId="5861F99F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UK non-profit volunteer hour proxy (ONS / UK Civil Society Almanac):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https://data.ncvo.org.uk</w:t>
      </w:r>
    </w:p>
    <w:p w14:paraId="41B226CC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3.6 ROI Method</w:t>
      </w:r>
    </w:p>
    <w:p w14:paraId="6A87385F" w14:textId="629C1027" w:rsidR="00715F1D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ROI = Total Social Value ÷ Total Investment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= £62–£72m ÷ £190,628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=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 → £235–£350</w:t>
      </w:r>
    </w:p>
    <w:p w14:paraId="182486A8" w14:textId="77777777" w:rsidR="00715F1D" w:rsidRDefault="00715F1D">
      <w:pP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br w:type="page"/>
      </w:r>
    </w:p>
    <w:p w14:paraId="4745FA31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F4FC3F7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4. Detailed Outcome Valuation (With External Source References)</w:t>
      </w:r>
    </w:p>
    <w:p w14:paraId="721DA116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4.1 Reduced isolation</w:t>
      </w:r>
    </w:p>
    <w:p w14:paraId="75B9B855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Source: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HACT SVB “Relief from depression/anxiety”, “Ability to rely on others”, “Feeling belonging”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https://www.hact.org.uk/social-value-bank</w:t>
      </w:r>
    </w:p>
    <w:p w14:paraId="70E19215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£8,400 per outcome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Estimated impact: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£15–20 million</w:t>
      </w:r>
    </w:p>
    <w:p w14:paraId="18AE1D8D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4.2 Increased confidence to act</w:t>
      </w:r>
    </w:p>
    <w:p w14:paraId="6AB06FAE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Source: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HACT SVB “Feeling in control of life”, “High confidence”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£12,900 per outcome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 xml:space="preserve">Estimated impact: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£38–50 million</w:t>
      </w:r>
    </w:p>
    <w:p w14:paraId="0DB94EAA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4.3 Health impact</w:t>
      </w:r>
    </w:p>
    <w:p w14:paraId="190B8B2E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Sources: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NHS Reference Costs (GP &amp; MH crisis):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https://www.england.nhs.uk/publication/nhs-reference-costs/</w:t>
      </w:r>
    </w:p>
    <w:p w14:paraId="6AE718C2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Tier 4 CAHMS admissions (NHS England):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https://www.england.nhs.uk/mental-health/camhs/</w:t>
      </w:r>
    </w:p>
    <w:p w14:paraId="3EADBB65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£600k–£1.4m</w:t>
      </w:r>
    </w:p>
    <w:p w14:paraId="29FAE158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4.4 Education impact</w:t>
      </w:r>
    </w:p>
    <w:p w14:paraId="18A3A3AB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DfE attendance modelling: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https://explore-education-statistics.service.gov.uk/find-statistics/pupil-attendance-in-schools-in-england</w:t>
      </w:r>
    </w:p>
    <w:p w14:paraId="58CAA186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fr-FR" w:eastAsia="en-GB"/>
          <w14:ligatures w14:val="none"/>
        </w:rPr>
      </w:pPr>
      <w:proofErr w:type="gramStart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>Impact:</w:t>
      </w:r>
      <w:proofErr w:type="gramEnd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 </w:t>
      </w:r>
      <w:r w:rsidRPr="006A20D9">
        <w:rPr>
          <w:rFonts w:ascii="Calibri" w:eastAsia="Times New Roman" w:hAnsi="Calibri" w:cs="Calibri"/>
          <w:b/>
          <w:bCs/>
          <w:kern w:val="0"/>
          <w:lang w:val="fr-FR" w:eastAsia="en-GB"/>
          <w14:ligatures w14:val="none"/>
        </w:rPr>
        <w:t>£200,000+</w:t>
      </w:r>
    </w:p>
    <w:p w14:paraId="70A379AD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val="fr-FR"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val="fr-FR" w:eastAsia="en-GB"/>
          <w14:ligatures w14:val="none"/>
        </w:rPr>
        <w:t xml:space="preserve">4.5 Exclusion </w:t>
      </w:r>
      <w:proofErr w:type="spellStart"/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val="fr-FR" w:eastAsia="en-GB"/>
          <w14:ligatures w14:val="none"/>
        </w:rPr>
        <w:t>prevention</w:t>
      </w:r>
      <w:proofErr w:type="spellEnd"/>
    </w:p>
    <w:p w14:paraId="4A7FE68C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fr-FR"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DfE exclusion </w:t>
      </w:r>
      <w:proofErr w:type="spellStart"/>
      <w:proofErr w:type="gramStart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>costs</w:t>
      </w:r>
      <w:proofErr w:type="spellEnd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t>:</w:t>
      </w:r>
      <w:proofErr w:type="gramEnd"/>
      <w:r w:rsidRPr="006A20D9">
        <w:rPr>
          <w:rFonts w:ascii="Calibri" w:eastAsia="Times New Roman" w:hAnsi="Calibri" w:cs="Calibri"/>
          <w:kern w:val="0"/>
          <w:lang w:val="fr-FR" w:eastAsia="en-GB"/>
          <w14:ligatures w14:val="none"/>
        </w:rPr>
        <w:br/>
      </w:r>
      <w:hyperlink r:id="rId24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val="fr-FR" w:eastAsia="en-GB"/>
            <w14:ligatures w14:val="none"/>
          </w:rPr>
          <w:t>https://explore-education-statistics.service.gov.uk/find-statistics/permanent-and-fixed-period-exclusions-in-england</w:t>
        </w:r>
      </w:hyperlink>
    </w:p>
    <w:p w14:paraId="27BC56B6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£300k–£500k</w:t>
      </w:r>
    </w:p>
    <w:p w14:paraId="7F575363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4.6 Social care prevention</w:t>
      </w:r>
    </w:p>
    <w:p w14:paraId="542703E9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val="it-IT"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val="it-IT" w:eastAsia="en-GB"/>
          <w14:ligatures w14:val="none"/>
        </w:rPr>
        <w:t>LGA cost-of-care:</w:t>
      </w:r>
      <w:r w:rsidRPr="006A20D9">
        <w:rPr>
          <w:rFonts w:ascii="Calibri" w:eastAsia="Times New Roman" w:hAnsi="Calibri" w:cs="Calibri"/>
          <w:kern w:val="0"/>
          <w:lang w:val="it-IT" w:eastAsia="en-GB"/>
          <w14:ligatures w14:val="none"/>
        </w:rPr>
        <w:br/>
        <w:t>https://www.local.gov.uk/publications/childrens-social-care</w:t>
      </w:r>
    </w:p>
    <w:p w14:paraId="77CDE0BA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lastRenderedPageBreak/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£280k–£1m</w:t>
      </w:r>
    </w:p>
    <w:p w14:paraId="30332CAB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4.7 Volunteer economic contribution</w:t>
      </w:r>
    </w:p>
    <w:p w14:paraId="36456195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NCVO Almanac volunteer rate: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  <w:t>https://data.ncvo.org.uk</w:t>
      </w:r>
    </w:p>
    <w:p w14:paraId="602E46C3" w14:textId="12A5695C" w:rsidR="006A20D9" w:rsidRPr="006A20D9" w:rsidRDefault="006A20D9" w:rsidP="00715F1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Value: </w:t>
      </w: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£14,800</w:t>
      </w:r>
    </w:p>
    <w:p w14:paraId="6A5D8240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5. Prevention and Cost Avoidance Model</w:t>
      </w:r>
    </w:p>
    <w:p w14:paraId="205AC22B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Validated against:</w:t>
      </w:r>
    </w:p>
    <w:p w14:paraId="54D7BB32" w14:textId="77777777" w:rsidR="006A20D9" w:rsidRPr="006A20D9" w:rsidRDefault="006A20D9" w:rsidP="006A20D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DfE EHCP &amp; tribunal costs</w:t>
      </w:r>
    </w:p>
    <w:p w14:paraId="73354341" w14:textId="77777777" w:rsidR="006A20D9" w:rsidRPr="006A20D9" w:rsidRDefault="006A20D9" w:rsidP="006A20D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NHS MH crisis costs &amp; GP visit costs</w:t>
      </w:r>
    </w:p>
    <w:p w14:paraId="5D620980" w14:textId="77777777" w:rsidR="006A20D9" w:rsidRPr="006A20D9" w:rsidRDefault="006A20D9" w:rsidP="006A20D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LGA Children’s Social Care</w:t>
      </w:r>
    </w:p>
    <w:p w14:paraId="15135B21" w14:textId="77777777" w:rsidR="006A20D9" w:rsidRPr="006A20D9" w:rsidRDefault="006A20D9" w:rsidP="006A20D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CCC tribunal avoidance and SEN Support data</w:t>
      </w:r>
    </w:p>
    <w:p w14:paraId="229BBC7C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Key annual avoided costs: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5"/>
        <w:gridCol w:w="1845"/>
        <w:gridCol w:w="1408"/>
      </w:tblGrid>
      <w:tr w:rsidR="006A20D9" w:rsidRPr="006A20D9" w14:paraId="3EA889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9A9D10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05885B9D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5B2F3F9E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Value</w:t>
            </w:r>
          </w:p>
        </w:tc>
      </w:tr>
      <w:tr w:rsidR="006A20D9" w:rsidRPr="006A20D9" w14:paraId="676EB7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9622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MH admissions</w:t>
            </w:r>
          </w:p>
        </w:tc>
        <w:tc>
          <w:tcPr>
            <w:tcW w:w="0" w:type="auto"/>
            <w:vAlign w:val="center"/>
            <w:hideMark/>
          </w:tcPr>
          <w:p w14:paraId="1727A865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NHS England</w:t>
            </w:r>
          </w:p>
        </w:tc>
        <w:tc>
          <w:tcPr>
            <w:tcW w:w="0" w:type="auto"/>
            <w:vAlign w:val="center"/>
            <w:hideMark/>
          </w:tcPr>
          <w:p w14:paraId="6773FAF0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£600k–£1.4m</w:t>
            </w:r>
          </w:p>
        </w:tc>
      </w:tr>
      <w:tr w:rsidR="006A20D9" w:rsidRPr="006A20D9" w14:paraId="406692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791A7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GP visits</w:t>
            </w:r>
          </w:p>
        </w:tc>
        <w:tc>
          <w:tcPr>
            <w:tcW w:w="0" w:type="auto"/>
            <w:vAlign w:val="center"/>
            <w:hideMark/>
          </w:tcPr>
          <w:p w14:paraId="74EB784D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NHS Ref Costs</w:t>
            </w:r>
          </w:p>
        </w:tc>
        <w:tc>
          <w:tcPr>
            <w:tcW w:w="0" w:type="auto"/>
            <w:vAlign w:val="center"/>
            <w:hideMark/>
          </w:tcPr>
          <w:p w14:paraId="08730A80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£39k</w:t>
            </w:r>
          </w:p>
        </w:tc>
      </w:tr>
      <w:tr w:rsidR="006A20D9" w:rsidRPr="006A20D9" w14:paraId="0D07E5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0C5A1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EHCP escalations</w:t>
            </w:r>
          </w:p>
        </w:tc>
        <w:tc>
          <w:tcPr>
            <w:tcW w:w="0" w:type="auto"/>
            <w:vAlign w:val="center"/>
            <w:hideMark/>
          </w:tcPr>
          <w:p w14:paraId="164A784C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DfE</w:t>
            </w:r>
          </w:p>
        </w:tc>
        <w:tc>
          <w:tcPr>
            <w:tcW w:w="0" w:type="auto"/>
            <w:vAlign w:val="center"/>
            <w:hideMark/>
          </w:tcPr>
          <w:p w14:paraId="41F5C80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£2m–£6m</w:t>
            </w:r>
          </w:p>
        </w:tc>
      </w:tr>
      <w:tr w:rsidR="006A20D9" w:rsidRPr="006A20D9" w14:paraId="1E5C53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000BE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tribunals</w:t>
            </w:r>
          </w:p>
        </w:tc>
        <w:tc>
          <w:tcPr>
            <w:tcW w:w="0" w:type="auto"/>
            <w:vAlign w:val="center"/>
            <w:hideMark/>
          </w:tcPr>
          <w:p w14:paraId="32292A8D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MoJ Tribunal stats</w:t>
            </w:r>
          </w:p>
        </w:tc>
        <w:tc>
          <w:tcPr>
            <w:tcW w:w="0" w:type="auto"/>
            <w:vAlign w:val="center"/>
            <w:hideMark/>
          </w:tcPr>
          <w:p w14:paraId="70523F8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£120k–£450k</w:t>
            </w:r>
          </w:p>
        </w:tc>
      </w:tr>
      <w:tr w:rsidR="006A20D9" w:rsidRPr="006A20D9" w14:paraId="1DDFC3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16D46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exclusions</w:t>
            </w:r>
          </w:p>
        </w:tc>
        <w:tc>
          <w:tcPr>
            <w:tcW w:w="0" w:type="auto"/>
            <w:vAlign w:val="center"/>
            <w:hideMark/>
          </w:tcPr>
          <w:p w14:paraId="06F9FFC8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DfE</w:t>
            </w:r>
          </w:p>
        </w:tc>
        <w:tc>
          <w:tcPr>
            <w:tcW w:w="0" w:type="auto"/>
            <w:vAlign w:val="center"/>
            <w:hideMark/>
          </w:tcPr>
          <w:p w14:paraId="3FD65DF8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£300k–£500k</w:t>
            </w:r>
          </w:p>
        </w:tc>
      </w:tr>
      <w:tr w:rsidR="006A20D9" w:rsidRPr="006A20D9" w14:paraId="4313EE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8AEEC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Avoided care entry</w:t>
            </w:r>
          </w:p>
        </w:tc>
        <w:tc>
          <w:tcPr>
            <w:tcW w:w="0" w:type="auto"/>
            <w:vAlign w:val="center"/>
            <w:hideMark/>
          </w:tcPr>
          <w:p w14:paraId="613B5F6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LGA</w:t>
            </w:r>
          </w:p>
        </w:tc>
        <w:tc>
          <w:tcPr>
            <w:tcW w:w="0" w:type="auto"/>
            <w:vAlign w:val="center"/>
            <w:hideMark/>
          </w:tcPr>
          <w:p w14:paraId="3DC82A84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£280k–£1m</w:t>
            </w:r>
          </w:p>
        </w:tc>
      </w:tr>
    </w:tbl>
    <w:p w14:paraId="6EC30125" w14:textId="7636BC36" w:rsidR="006A20D9" w:rsidRPr="006A20D9" w:rsidRDefault="006A20D9" w:rsidP="006A20D9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4A0FE7F8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6. Funder ROI Calculations</w:t>
      </w:r>
    </w:p>
    <w:p w14:paraId="5F42F4ED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Funder investment base:</w:t>
      </w:r>
    </w:p>
    <w:p w14:paraId="26BB0E27" w14:textId="77777777" w:rsidR="006A20D9" w:rsidRPr="006A20D9" w:rsidRDefault="006A20D9" w:rsidP="006A20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DfE £26,495</w:t>
      </w:r>
    </w:p>
    <w:p w14:paraId="711AB0C7" w14:textId="77777777" w:rsidR="006A20D9" w:rsidRPr="006A20D9" w:rsidRDefault="006A20D9" w:rsidP="006A20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CCC £78,000</w:t>
      </w:r>
    </w:p>
    <w:p w14:paraId="27FCAE7E" w14:textId="77777777" w:rsidR="006A20D9" w:rsidRPr="006A20D9" w:rsidRDefault="006A20D9" w:rsidP="006A20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ICS £59,000</w:t>
      </w:r>
    </w:p>
    <w:p w14:paraId="23BED657" w14:textId="77777777" w:rsidR="006A20D9" w:rsidRPr="006A20D9" w:rsidRDefault="006A20D9" w:rsidP="006A20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Health £5,000</w:t>
      </w:r>
    </w:p>
    <w:p w14:paraId="6B3194C8" w14:textId="77777777" w:rsidR="006A20D9" w:rsidRPr="006A20D9" w:rsidRDefault="006A20D9" w:rsidP="006A20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Grants £12,795</w:t>
      </w:r>
    </w:p>
    <w:p w14:paraId="682599F1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Attribution logic:</w:t>
      </w:r>
    </w:p>
    <w:p w14:paraId="058F91F0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Social value apportioned proportionally based on share of total investment.</w:t>
      </w:r>
    </w:p>
    <w:p w14:paraId="6FDE606D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Verified ROI: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"/>
        <w:gridCol w:w="1195"/>
        <w:gridCol w:w="2000"/>
        <w:gridCol w:w="1263"/>
        <w:gridCol w:w="1616"/>
      </w:tblGrid>
      <w:tr w:rsidR="006A20D9" w:rsidRPr="006A20D9" w14:paraId="66C214F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26374C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Funder</w:t>
            </w:r>
          </w:p>
        </w:tc>
        <w:tc>
          <w:tcPr>
            <w:tcW w:w="0" w:type="auto"/>
            <w:vAlign w:val="center"/>
            <w:hideMark/>
          </w:tcPr>
          <w:p w14:paraId="722448A1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Investment</w:t>
            </w:r>
          </w:p>
        </w:tc>
        <w:tc>
          <w:tcPr>
            <w:tcW w:w="0" w:type="auto"/>
            <w:vAlign w:val="center"/>
            <w:hideMark/>
          </w:tcPr>
          <w:p w14:paraId="75034983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1A281EB4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Social Value</w:t>
            </w:r>
          </w:p>
        </w:tc>
        <w:tc>
          <w:tcPr>
            <w:tcW w:w="0" w:type="auto"/>
            <w:vAlign w:val="center"/>
            <w:hideMark/>
          </w:tcPr>
          <w:p w14:paraId="102E9977" w14:textId="77777777" w:rsidR="006A20D9" w:rsidRPr="006A20D9" w:rsidRDefault="006A20D9" w:rsidP="006A2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ROI</w:t>
            </w:r>
          </w:p>
        </w:tc>
      </w:tr>
      <w:tr w:rsidR="006A20D9" w:rsidRPr="006A20D9" w14:paraId="577DE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A298F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DfE</w:t>
            </w:r>
          </w:p>
        </w:tc>
        <w:tc>
          <w:tcPr>
            <w:tcW w:w="0" w:type="auto"/>
            <w:vAlign w:val="center"/>
            <w:hideMark/>
          </w:tcPr>
          <w:p w14:paraId="21091BC8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£26,495</w:t>
            </w:r>
          </w:p>
        </w:tc>
        <w:tc>
          <w:tcPr>
            <w:tcW w:w="0" w:type="auto"/>
            <w:vAlign w:val="center"/>
            <w:hideMark/>
          </w:tcPr>
          <w:p w14:paraId="757B906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DfE SEND stats</w:t>
            </w:r>
          </w:p>
        </w:tc>
        <w:tc>
          <w:tcPr>
            <w:tcW w:w="0" w:type="auto"/>
            <w:vAlign w:val="center"/>
            <w:hideMark/>
          </w:tcPr>
          <w:p w14:paraId="205FF44C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£6–9m</w:t>
            </w:r>
          </w:p>
        </w:tc>
        <w:tc>
          <w:tcPr>
            <w:tcW w:w="0" w:type="auto"/>
            <w:vAlign w:val="center"/>
            <w:hideMark/>
          </w:tcPr>
          <w:p w14:paraId="1C2BCDAB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 → £235–340</w:t>
            </w:r>
          </w:p>
        </w:tc>
      </w:tr>
      <w:tr w:rsidR="006A20D9" w:rsidRPr="006A20D9" w14:paraId="5EB83F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A4409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CCC</w:t>
            </w:r>
          </w:p>
        </w:tc>
        <w:tc>
          <w:tcPr>
            <w:tcW w:w="0" w:type="auto"/>
            <w:vAlign w:val="center"/>
            <w:hideMark/>
          </w:tcPr>
          <w:p w14:paraId="7A40C550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£78,000</w:t>
            </w:r>
          </w:p>
        </w:tc>
        <w:tc>
          <w:tcPr>
            <w:tcW w:w="0" w:type="auto"/>
            <w:vAlign w:val="center"/>
            <w:hideMark/>
          </w:tcPr>
          <w:p w14:paraId="21DE892C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LA SEF 2025</w:t>
            </w:r>
          </w:p>
        </w:tc>
        <w:tc>
          <w:tcPr>
            <w:tcW w:w="0" w:type="auto"/>
            <w:vAlign w:val="center"/>
            <w:hideMark/>
          </w:tcPr>
          <w:p w14:paraId="7141213E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£18–28m</w:t>
            </w:r>
          </w:p>
        </w:tc>
        <w:tc>
          <w:tcPr>
            <w:tcW w:w="0" w:type="auto"/>
            <w:vAlign w:val="center"/>
            <w:hideMark/>
          </w:tcPr>
          <w:p w14:paraId="6AA53391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 → £230–350</w:t>
            </w:r>
          </w:p>
        </w:tc>
      </w:tr>
      <w:tr w:rsidR="006A20D9" w:rsidRPr="006A20D9" w14:paraId="58524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CAB10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ICS</w:t>
            </w:r>
          </w:p>
        </w:tc>
        <w:tc>
          <w:tcPr>
            <w:tcW w:w="0" w:type="auto"/>
            <w:vAlign w:val="center"/>
            <w:hideMark/>
          </w:tcPr>
          <w:p w14:paraId="471B7F78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£59,000</w:t>
            </w:r>
          </w:p>
        </w:tc>
        <w:tc>
          <w:tcPr>
            <w:tcW w:w="0" w:type="auto"/>
            <w:vAlign w:val="center"/>
            <w:hideMark/>
          </w:tcPr>
          <w:p w14:paraId="04F605B3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NHS England</w:t>
            </w:r>
          </w:p>
        </w:tc>
        <w:tc>
          <w:tcPr>
            <w:tcW w:w="0" w:type="auto"/>
            <w:vAlign w:val="center"/>
            <w:hideMark/>
          </w:tcPr>
          <w:p w14:paraId="6D45551A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£15–22m</w:t>
            </w:r>
          </w:p>
        </w:tc>
        <w:tc>
          <w:tcPr>
            <w:tcW w:w="0" w:type="auto"/>
            <w:vAlign w:val="center"/>
            <w:hideMark/>
          </w:tcPr>
          <w:p w14:paraId="17DEC5AD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 → £235–370</w:t>
            </w:r>
          </w:p>
        </w:tc>
      </w:tr>
      <w:tr w:rsidR="006A20D9" w:rsidRPr="006A20D9" w14:paraId="1DE16B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3725F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Health</w:t>
            </w:r>
          </w:p>
        </w:tc>
        <w:tc>
          <w:tcPr>
            <w:tcW w:w="0" w:type="auto"/>
            <w:vAlign w:val="center"/>
            <w:hideMark/>
          </w:tcPr>
          <w:p w14:paraId="0D378DFE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£5,000</w:t>
            </w:r>
          </w:p>
        </w:tc>
        <w:tc>
          <w:tcPr>
            <w:tcW w:w="0" w:type="auto"/>
            <w:vAlign w:val="center"/>
            <w:hideMark/>
          </w:tcPr>
          <w:p w14:paraId="274EF6D5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NHS / ICS</w:t>
            </w:r>
          </w:p>
        </w:tc>
        <w:tc>
          <w:tcPr>
            <w:tcW w:w="0" w:type="auto"/>
            <w:vAlign w:val="center"/>
            <w:hideMark/>
          </w:tcPr>
          <w:p w14:paraId="1B600DA4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£1.2–1.8m</w:t>
            </w:r>
          </w:p>
        </w:tc>
        <w:tc>
          <w:tcPr>
            <w:tcW w:w="0" w:type="auto"/>
            <w:vAlign w:val="center"/>
            <w:hideMark/>
          </w:tcPr>
          <w:p w14:paraId="4EF81243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 → £240–360</w:t>
            </w:r>
          </w:p>
        </w:tc>
      </w:tr>
      <w:tr w:rsidR="006A20D9" w:rsidRPr="006A20D9" w14:paraId="52C05E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F714B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Grants</w:t>
            </w:r>
          </w:p>
        </w:tc>
        <w:tc>
          <w:tcPr>
            <w:tcW w:w="0" w:type="auto"/>
            <w:vAlign w:val="center"/>
            <w:hideMark/>
          </w:tcPr>
          <w:p w14:paraId="760A4D25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£12,795</w:t>
            </w:r>
          </w:p>
        </w:tc>
        <w:tc>
          <w:tcPr>
            <w:tcW w:w="0" w:type="auto"/>
            <w:vAlign w:val="center"/>
            <w:hideMark/>
          </w:tcPr>
          <w:p w14:paraId="043E6ADF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Charity Commission</w:t>
            </w:r>
          </w:p>
        </w:tc>
        <w:tc>
          <w:tcPr>
            <w:tcW w:w="0" w:type="auto"/>
            <w:vAlign w:val="center"/>
            <w:hideMark/>
          </w:tcPr>
          <w:p w14:paraId="6996AC2D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£3–4.5m</w:t>
            </w:r>
          </w:p>
        </w:tc>
        <w:tc>
          <w:tcPr>
            <w:tcW w:w="0" w:type="auto"/>
            <w:vAlign w:val="center"/>
            <w:hideMark/>
          </w:tcPr>
          <w:p w14:paraId="545818E8" w14:textId="77777777" w:rsidR="006A20D9" w:rsidRPr="006A20D9" w:rsidRDefault="006A20D9" w:rsidP="006A20D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A20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 → £235–350</w:t>
            </w:r>
          </w:p>
        </w:tc>
      </w:tr>
    </w:tbl>
    <w:p w14:paraId="3907E5AD" w14:textId="2CDF69E4" w:rsidR="006A20D9" w:rsidRPr="006A20D9" w:rsidRDefault="006A20D9" w:rsidP="006A20D9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F02DD4F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7. Assumptions</w:t>
      </w:r>
    </w:p>
    <w:p w14:paraId="2BF11A22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Following 2023–24 methodology:</w:t>
      </w:r>
    </w:p>
    <w:p w14:paraId="5B845CB2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HACT values uplifted for inflation (2024)</w:t>
      </w:r>
    </w:p>
    <w:p w14:paraId="7FE50A67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DfE EHCP cost range applied conservatively</w:t>
      </w:r>
    </w:p>
    <w:p w14:paraId="10CD0749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NHS mental health crisis avoidance uses lower-bound estimate</w:t>
      </w:r>
    </w:p>
    <w:p w14:paraId="249D245C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Digital visitors: 186% new visitors assumed early-stage families</w:t>
      </w:r>
    </w:p>
    <w:p w14:paraId="3B8890AC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Volunteer contribution calculated using NCVO rate</w:t>
      </w:r>
    </w:p>
    <w:p w14:paraId="0122F99E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Social care avoidance based on LGA ranges</w:t>
      </w:r>
    </w:p>
    <w:p w14:paraId="35CEE1CA" w14:textId="77777777" w:rsidR="006A20D9" w:rsidRPr="006A20D9" w:rsidRDefault="006A20D9" w:rsidP="006A20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Tribunal avoidance based on MoJ SENDIST stats: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br/>
      </w:r>
      <w:hyperlink r:id="rId25" w:tgtFrame="_new" w:history="1">
        <w:r w:rsidRPr="006A20D9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https://www.gov.uk/government/collections/tribunals-statistics</w:t>
        </w:r>
      </w:hyperlink>
    </w:p>
    <w:p w14:paraId="38FCA9D4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8. Limitations</w:t>
      </w:r>
    </w:p>
    <w:p w14:paraId="500C056D" w14:textId="77777777" w:rsidR="006A20D9" w:rsidRPr="006A20D9" w:rsidRDefault="006A20D9" w:rsidP="006A20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Some LA data unpublished (SEF internal)</w:t>
      </w:r>
    </w:p>
    <w:p w14:paraId="78391783" w14:textId="77777777" w:rsidR="006A20D9" w:rsidRPr="006A20D9" w:rsidRDefault="006A20D9" w:rsidP="006A20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Wellbeing valuation cannot fully quantify emotional benefit</w:t>
      </w:r>
    </w:p>
    <w:p w14:paraId="4147F287" w14:textId="77777777" w:rsidR="006A20D9" w:rsidRPr="006A20D9" w:rsidRDefault="006A20D9" w:rsidP="006A20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HACT and SWEMWBS valuations represent monetary proxies, not cashable savings</w:t>
      </w:r>
    </w:p>
    <w:p w14:paraId="002FFB4A" w14:textId="77777777" w:rsidR="006A20D9" w:rsidRPr="006A20D9" w:rsidRDefault="006A20D9" w:rsidP="006A20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Not all avoided costs are attributable solely to Pinpoint</w:t>
      </w:r>
    </w:p>
    <w:p w14:paraId="4BC7FBFB" w14:textId="77777777" w:rsidR="006A20D9" w:rsidRPr="006A20D9" w:rsidRDefault="006A20D9" w:rsidP="006A20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Demographic data relies on self-reporting</w:t>
      </w:r>
    </w:p>
    <w:p w14:paraId="6434CAAA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9. Validation &amp; Quality Assurance</w:t>
      </w:r>
    </w:p>
    <w:p w14:paraId="584FD8AA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Financials validated against Charity Commission entries</w:t>
      </w:r>
    </w:p>
    <w:p w14:paraId="0A37C3BC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Engagement data cross-checked via Power BI</w:t>
      </w:r>
    </w:p>
    <w:p w14:paraId="185CABD6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Social value calculations replicated using HACT SVB</w:t>
      </w:r>
    </w:p>
    <w:p w14:paraId="3638EE7C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NHS and DfE references verified at source</w:t>
      </w:r>
    </w:p>
    <w:p w14:paraId="4121D84C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SEF data checked for alignment with SEN2 and local dashboards</w:t>
      </w:r>
    </w:p>
    <w:p w14:paraId="4A73BFDD" w14:textId="77777777" w:rsidR="006A20D9" w:rsidRPr="006A20D9" w:rsidRDefault="006A20D9" w:rsidP="006A20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Benchmarked against 2023–24 Annex for consistency</w:t>
      </w:r>
    </w:p>
    <w:p w14:paraId="37AC69F8" w14:textId="22562FDC" w:rsidR="006A20D9" w:rsidRPr="006A20D9" w:rsidRDefault="006A20D9" w:rsidP="00715F1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All external sources used here are publicly available and auditable.</w:t>
      </w:r>
    </w:p>
    <w:p w14:paraId="6C6A2B07" w14:textId="77777777" w:rsidR="006A20D9" w:rsidRPr="006A20D9" w:rsidRDefault="006A20D9" w:rsidP="006A20D9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10. Summary of Technical Findings</w:t>
      </w:r>
    </w:p>
    <w:p w14:paraId="4001A6E0" w14:textId="77777777" w:rsidR="006A20D9" w:rsidRPr="006A20D9" w:rsidRDefault="006A20D9" w:rsidP="006A20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Annual social value: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£62–£72m</w:t>
      </w:r>
    </w:p>
    <w:p w14:paraId="1A6BB89E" w14:textId="77777777" w:rsidR="006A20D9" w:rsidRPr="006A20D9" w:rsidRDefault="006A20D9" w:rsidP="006A20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ROI: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£1 → £235–£350</w:t>
      </w:r>
    </w:p>
    <w:p w14:paraId="319645B0" w14:textId="77777777" w:rsidR="006A20D9" w:rsidRPr="006A20D9" w:rsidRDefault="006A20D9" w:rsidP="006A20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Lifetime value: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£450–£520m</w:t>
      </w:r>
    </w:p>
    <w:p w14:paraId="6CFC44EE" w14:textId="77777777" w:rsidR="006A20D9" w:rsidRPr="006A20D9" w:rsidRDefault="006A20D9" w:rsidP="006A20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Source frameworks: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HACT, SWEMWBS, DfE, NHS, LGA, MoJ, ONS</w:t>
      </w:r>
    </w:p>
    <w:p w14:paraId="24ED500E" w14:textId="77777777" w:rsidR="006A20D9" w:rsidRPr="006A20D9" w:rsidRDefault="006A20D9" w:rsidP="006A20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Data validated</w:t>
      </w: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through multiple channels</w:t>
      </w:r>
    </w:p>
    <w:p w14:paraId="5B8803B2" w14:textId="77777777" w:rsidR="00715F1D" w:rsidRDefault="006A20D9" w:rsidP="00715F1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Pinpoint’s early-help model delivers verifiable, evidence-based system value.</w:t>
      </w:r>
    </w:p>
    <w:p w14:paraId="5CEDDDB0" w14:textId="77777777" w:rsidR="00715F1D" w:rsidRDefault="00715F1D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br w:type="page"/>
      </w:r>
    </w:p>
    <w:p w14:paraId="7BC1CD61" w14:textId="0C02A7D9" w:rsidR="006A20D9" w:rsidRPr="006A20D9" w:rsidRDefault="006A20D9" w:rsidP="00715F1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lastRenderedPageBreak/>
        <w:t>11. Conclusion</w:t>
      </w:r>
    </w:p>
    <w:p w14:paraId="54F0F088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The 2024–25 technical evidence confirms:</w:t>
      </w:r>
    </w:p>
    <w:p w14:paraId="3A4879A2" w14:textId="77777777" w:rsidR="006A20D9" w:rsidRPr="006A20D9" w:rsidRDefault="006A20D9" w:rsidP="006A20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Impact is robust, measurable and consistent</w:t>
      </w:r>
    </w:p>
    <w:p w14:paraId="096F08BB" w14:textId="77777777" w:rsidR="006A20D9" w:rsidRPr="006A20D9" w:rsidRDefault="006A20D9" w:rsidP="006A20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External datasets support the scale of avoided costs</w:t>
      </w:r>
    </w:p>
    <w:p w14:paraId="03AEAF5A" w14:textId="77777777" w:rsidR="006A20D9" w:rsidRPr="006A20D9" w:rsidRDefault="006A20D9" w:rsidP="006A20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ROI remains high due to efficient, parent-led delivery</w:t>
      </w:r>
    </w:p>
    <w:p w14:paraId="5F89B2C3" w14:textId="77777777" w:rsidR="006A20D9" w:rsidRPr="006A20D9" w:rsidRDefault="006A20D9" w:rsidP="006A20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The methodology is transparent, conservative and replicable</w:t>
      </w:r>
    </w:p>
    <w:p w14:paraId="409BBCFB" w14:textId="77777777" w:rsidR="006A20D9" w:rsidRPr="006A20D9" w:rsidRDefault="006A20D9" w:rsidP="006A20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kern w:val="0"/>
          <w:lang w:eastAsia="en-GB"/>
          <w14:ligatures w14:val="none"/>
        </w:rPr>
        <w:t>Prevention benefits are substantial across education, health and social care</w:t>
      </w:r>
    </w:p>
    <w:p w14:paraId="31ADB05E" w14:textId="77777777" w:rsidR="006A20D9" w:rsidRPr="006A20D9" w:rsidRDefault="006A20D9" w:rsidP="006A20D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A20D9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Pinpoint continues to deliver exceptional value for public investment, generating tens of millions in social value annually.</w:t>
      </w:r>
    </w:p>
    <w:p w14:paraId="2495F20F" w14:textId="77777777" w:rsidR="00C34AA4" w:rsidRPr="00705671" w:rsidRDefault="00C34AA4">
      <w:pPr>
        <w:rPr>
          <w:rFonts w:ascii="Calibri" w:hAnsi="Calibri" w:cs="Calibri"/>
        </w:rPr>
      </w:pPr>
    </w:p>
    <w:sectPr w:rsidR="00C34AA4" w:rsidRPr="00705671" w:rsidSect="00EE17B4">
      <w:footerReference w:type="default" r:id="rId26"/>
      <w:pgSz w:w="11906" w:h="16838"/>
      <w:pgMar w:top="284" w:right="1133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69ACB" w14:textId="77777777" w:rsidR="00B35918" w:rsidRDefault="00B35918" w:rsidP="00705671">
      <w:pPr>
        <w:spacing w:after="0" w:line="240" w:lineRule="auto"/>
      </w:pPr>
      <w:r>
        <w:separator/>
      </w:r>
    </w:p>
  </w:endnote>
  <w:endnote w:type="continuationSeparator" w:id="0">
    <w:p w14:paraId="3DC63CE0" w14:textId="77777777" w:rsidR="00B35918" w:rsidRDefault="00B35918" w:rsidP="0070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4149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F2341B" w14:textId="1A7FAC3A" w:rsidR="00705671" w:rsidRDefault="00705671" w:rsidP="00705671">
        <w:pPr>
          <w:pStyle w:val="Footer"/>
          <w:ind w:firstLine="14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F46527" w14:textId="77777777" w:rsidR="00705671" w:rsidRDefault="00705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79C9" w14:textId="77777777" w:rsidR="00B35918" w:rsidRDefault="00B35918" w:rsidP="00705671">
      <w:pPr>
        <w:spacing w:after="0" w:line="240" w:lineRule="auto"/>
      </w:pPr>
      <w:r>
        <w:separator/>
      </w:r>
    </w:p>
  </w:footnote>
  <w:footnote w:type="continuationSeparator" w:id="0">
    <w:p w14:paraId="77EB90B0" w14:textId="77777777" w:rsidR="00B35918" w:rsidRDefault="00B35918" w:rsidP="00705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7D9"/>
    <w:multiLevelType w:val="multilevel"/>
    <w:tmpl w:val="5744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15AE"/>
    <w:multiLevelType w:val="multilevel"/>
    <w:tmpl w:val="D830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F72E3"/>
    <w:multiLevelType w:val="multilevel"/>
    <w:tmpl w:val="6EF6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55DE6"/>
    <w:multiLevelType w:val="multilevel"/>
    <w:tmpl w:val="221A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F54DD"/>
    <w:multiLevelType w:val="multilevel"/>
    <w:tmpl w:val="B1F6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C2155"/>
    <w:multiLevelType w:val="multilevel"/>
    <w:tmpl w:val="055C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67B4E"/>
    <w:multiLevelType w:val="multilevel"/>
    <w:tmpl w:val="89D0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837D2"/>
    <w:multiLevelType w:val="multilevel"/>
    <w:tmpl w:val="4688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0F1432"/>
    <w:multiLevelType w:val="multilevel"/>
    <w:tmpl w:val="D2F2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C5D11"/>
    <w:multiLevelType w:val="multilevel"/>
    <w:tmpl w:val="5320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122EA"/>
    <w:multiLevelType w:val="multilevel"/>
    <w:tmpl w:val="4B02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003D0"/>
    <w:multiLevelType w:val="multilevel"/>
    <w:tmpl w:val="0184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AE0E72"/>
    <w:multiLevelType w:val="multilevel"/>
    <w:tmpl w:val="A01E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EA082B"/>
    <w:multiLevelType w:val="multilevel"/>
    <w:tmpl w:val="017C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905003"/>
    <w:multiLevelType w:val="multilevel"/>
    <w:tmpl w:val="6CA2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9C643F"/>
    <w:multiLevelType w:val="multilevel"/>
    <w:tmpl w:val="4092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0B12AB"/>
    <w:multiLevelType w:val="multilevel"/>
    <w:tmpl w:val="B248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E789E"/>
    <w:multiLevelType w:val="multilevel"/>
    <w:tmpl w:val="18FC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070233"/>
    <w:multiLevelType w:val="multilevel"/>
    <w:tmpl w:val="FAB4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7E7090"/>
    <w:multiLevelType w:val="multilevel"/>
    <w:tmpl w:val="1D34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61931"/>
    <w:multiLevelType w:val="multilevel"/>
    <w:tmpl w:val="69D0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162D40"/>
    <w:multiLevelType w:val="multilevel"/>
    <w:tmpl w:val="6374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C5620D"/>
    <w:multiLevelType w:val="multilevel"/>
    <w:tmpl w:val="B296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7411F2"/>
    <w:multiLevelType w:val="multilevel"/>
    <w:tmpl w:val="3B6E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FA7F88"/>
    <w:multiLevelType w:val="multilevel"/>
    <w:tmpl w:val="B3FA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0C66C0"/>
    <w:multiLevelType w:val="multilevel"/>
    <w:tmpl w:val="601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461E9C"/>
    <w:multiLevelType w:val="multilevel"/>
    <w:tmpl w:val="FC30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C5765F"/>
    <w:multiLevelType w:val="multilevel"/>
    <w:tmpl w:val="E558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0D4CCD"/>
    <w:multiLevelType w:val="multilevel"/>
    <w:tmpl w:val="32FA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8243A2"/>
    <w:multiLevelType w:val="multilevel"/>
    <w:tmpl w:val="CCC2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C04F25"/>
    <w:multiLevelType w:val="multilevel"/>
    <w:tmpl w:val="F4B0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5F04ED"/>
    <w:multiLevelType w:val="multilevel"/>
    <w:tmpl w:val="5BD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5645FE"/>
    <w:multiLevelType w:val="multilevel"/>
    <w:tmpl w:val="C378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E24AD4"/>
    <w:multiLevelType w:val="multilevel"/>
    <w:tmpl w:val="F450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338243">
    <w:abstractNumId w:val="12"/>
  </w:num>
  <w:num w:numId="2" w16cid:durableId="268198845">
    <w:abstractNumId w:val="8"/>
  </w:num>
  <w:num w:numId="3" w16cid:durableId="390738064">
    <w:abstractNumId w:val="6"/>
  </w:num>
  <w:num w:numId="4" w16cid:durableId="1759448240">
    <w:abstractNumId w:val="15"/>
  </w:num>
  <w:num w:numId="5" w16cid:durableId="1708750232">
    <w:abstractNumId w:val="28"/>
  </w:num>
  <w:num w:numId="6" w16cid:durableId="1462453806">
    <w:abstractNumId w:val="7"/>
  </w:num>
  <w:num w:numId="7" w16cid:durableId="260649644">
    <w:abstractNumId w:val="3"/>
  </w:num>
  <w:num w:numId="8" w16cid:durableId="1504584717">
    <w:abstractNumId w:val="16"/>
  </w:num>
  <w:num w:numId="9" w16cid:durableId="98331721">
    <w:abstractNumId w:val="24"/>
  </w:num>
  <w:num w:numId="10" w16cid:durableId="81418725">
    <w:abstractNumId w:val="32"/>
  </w:num>
  <w:num w:numId="11" w16cid:durableId="1155486308">
    <w:abstractNumId w:val="31"/>
  </w:num>
  <w:num w:numId="12" w16cid:durableId="277493759">
    <w:abstractNumId w:val="4"/>
  </w:num>
  <w:num w:numId="13" w16cid:durableId="306519996">
    <w:abstractNumId w:val="27"/>
  </w:num>
  <w:num w:numId="14" w16cid:durableId="567418978">
    <w:abstractNumId w:val="5"/>
  </w:num>
  <w:num w:numId="15" w16cid:durableId="1025058416">
    <w:abstractNumId w:val="26"/>
  </w:num>
  <w:num w:numId="16" w16cid:durableId="1170679988">
    <w:abstractNumId w:val="22"/>
  </w:num>
  <w:num w:numId="17" w16cid:durableId="156921079">
    <w:abstractNumId w:val="18"/>
  </w:num>
  <w:num w:numId="18" w16cid:durableId="1967541171">
    <w:abstractNumId w:val="0"/>
  </w:num>
  <w:num w:numId="19" w16cid:durableId="1955361302">
    <w:abstractNumId w:val="21"/>
  </w:num>
  <w:num w:numId="20" w16cid:durableId="1334603324">
    <w:abstractNumId w:val="11"/>
  </w:num>
  <w:num w:numId="21" w16cid:durableId="1321229472">
    <w:abstractNumId w:val="23"/>
  </w:num>
  <w:num w:numId="22" w16cid:durableId="1559172645">
    <w:abstractNumId w:val="9"/>
  </w:num>
  <w:num w:numId="23" w16cid:durableId="827090528">
    <w:abstractNumId w:val="10"/>
  </w:num>
  <w:num w:numId="24" w16cid:durableId="1226915475">
    <w:abstractNumId w:val="20"/>
  </w:num>
  <w:num w:numId="25" w16cid:durableId="1876386334">
    <w:abstractNumId w:val="25"/>
  </w:num>
  <w:num w:numId="26" w16cid:durableId="1428695218">
    <w:abstractNumId w:val="29"/>
  </w:num>
  <w:num w:numId="27" w16cid:durableId="220136399">
    <w:abstractNumId w:val="33"/>
  </w:num>
  <w:num w:numId="28" w16cid:durableId="713046086">
    <w:abstractNumId w:val="14"/>
  </w:num>
  <w:num w:numId="29" w16cid:durableId="1901669766">
    <w:abstractNumId w:val="17"/>
  </w:num>
  <w:num w:numId="30" w16cid:durableId="1564484146">
    <w:abstractNumId w:val="19"/>
  </w:num>
  <w:num w:numId="31" w16cid:durableId="1527861990">
    <w:abstractNumId w:val="1"/>
  </w:num>
  <w:num w:numId="32" w16cid:durableId="1830749275">
    <w:abstractNumId w:val="2"/>
  </w:num>
  <w:num w:numId="33" w16cid:durableId="2038307073">
    <w:abstractNumId w:val="13"/>
  </w:num>
  <w:num w:numId="34" w16cid:durableId="32540027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26"/>
    <w:rsid w:val="000A317B"/>
    <w:rsid w:val="00301B16"/>
    <w:rsid w:val="003D1A39"/>
    <w:rsid w:val="003E6E7B"/>
    <w:rsid w:val="006A20D9"/>
    <w:rsid w:val="00705671"/>
    <w:rsid w:val="00715F1D"/>
    <w:rsid w:val="007E1F89"/>
    <w:rsid w:val="00843E1C"/>
    <w:rsid w:val="00871C26"/>
    <w:rsid w:val="00A65261"/>
    <w:rsid w:val="00B35918"/>
    <w:rsid w:val="00C34AA4"/>
    <w:rsid w:val="00CC210B"/>
    <w:rsid w:val="00D11641"/>
    <w:rsid w:val="00D524A0"/>
    <w:rsid w:val="00EE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0730C"/>
  <w15:chartTrackingRefBased/>
  <w15:docId w15:val="{CEE6836B-D13A-4A6E-9531-C938E343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5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671"/>
  </w:style>
  <w:style w:type="paragraph" w:styleId="Footer">
    <w:name w:val="footer"/>
    <w:basedOn w:val="Normal"/>
    <w:link w:val="FooterChar"/>
    <w:uiPriority w:val="99"/>
    <w:unhideWhenUsed/>
    <w:rsid w:val="00705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xplore-education-statistics.service.gov.uk/find-statistics/special-educational-needs-in-england" TargetMode="External"/><Relationship Id="rId18" Type="http://schemas.openxmlformats.org/officeDocument/2006/relationships/hyperlink" Target="https://www.cambridgeshire.gov.uk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arwick.ac.uk/fac/sci/med/research/platform/wemwb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register-of-charities.charitycommission.gov.uk" TargetMode="External"/><Relationship Id="rId17" Type="http://schemas.openxmlformats.org/officeDocument/2006/relationships/hyperlink" Target="https://www.gov.uk/government/collections/tribunals-statistics" TargetMode="External"/><Relationship Id="rId25" Type="http://schemas.openxmlformats.org/officeDocument/2006/relationships/hyperlink" Target="https://www.gov.uk/government/collections/tribunals-statistic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arwick.ac.uk/fac/sci/med/research/platform/wemwbs/" TargetMode="External"/><Relationship Id="rId20" Type="http://schemas.openxmlformats.org/officeDocument/2006/relationships/hyperlink" Target="https://www.cpics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hyperlink" Target="https://explore-education-statistics.service.gov.uk/find-statistics/permanent-and-fixed-period-exclusions-in-englan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ocal.gov.uk/publications" TargetMode="External"/><Relationship Id="rId23" Type="http://schemas.openxmlformats.org/officeDocument/2006/relationships/hyperlink" Target="https://www.local.gov.uk/publications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ons.gov.uk/peoplepopulationandcommunity/populationandmigration/populationestimat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xplore-education-statistics.service.gov.uk/find-statistics/permanent-and-fixed-period-exclusions-in-england" TargetMode="External"/><Relationship Id="rId22" Type="http://schemas.openxmlformats.org/officeDocument/2006/relationships/hyperlink" Target="https://explore-education-statistics.service.gov.u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d251292e439384a596f474e7d3cd8365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64f253a736fc1e31af95ca8a6e8ba5b0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5907D-9E2E-4888-BDF1-101B993AC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3995D-DF44-4D16-8050-814D70B040B2}">
  <ds:schemaRefs>
    <ds:schemaRef ds:uri="http://schemas.microsoft.com/office/2006/metadata/properties"/>
    <ds:schemaRef ds:uri="http://schemas.microsoft.com/office/infopath/2007/PartnerControls"/>
    <ds:schemaRef ds:uri="861062db-d538-4be1-bf71-a5b5081dac89"/>
    <ds:schemaRef ds:uri="972fb186-6132-4829-8a23-bd659a9b864a"/>
  </ds:schemaRefs>
</ds:datastoreItem>
</file>

<file path=customXml/itemProps3.xml><?xml version="1.0" encoding="utf-8"?>
<ds:datastoreItem xmlns:ds="http://schemas.openxmlformats.org/officeDocument/2006/customXml" ds:itemID="{FC551465-BA3E-4A58-82AC-5F8883CC4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3118</Words>
  <Characters>17774</Characters>
  <Application>Microsoft Office Word</Application>
  <DocSecurity>0</DocSecurity>
  <Lines>148</Lines>
  <Paragraphs>41</Paragraphs>
  <ScaleCrop>false</ScaleCrop>
  <Company/>
  <LinksUpToDate>false</LinksUpToDate>
  <CharactersWithSpaces>20851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Conboy</dc:creator>
  <cp:keywords/>
  <dc:description/>
  <cp:lastModifiedBy>Sarah Conboy</cp:lastModifiedBy>
  <cp:revision>2</cp:revision>
  <dcterms:created xsi:type="dcterms:W3CDTF">2026-04-17T08:22:00Z</dcterms:created>
  <dcterms:modified xsi:type="dcterms:W3CDTF">2026-04-17T08:22:00Z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479023c7-1b5c-48cf-a5cc-539a4e67a863</vt:lpwstr>
  </property>
  <property fmtid="{D5CDD505-2E9C-101B-9397-08002B2CF9AE}" pid="3" name="ContentTypeId">
    <vt:lpwstr>0x01010007487D5C9855134BB672B31E0D4A6050</vt:lpwstr>
  </property>
</Properties>
</file>