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31A31" w14:textId="77777777" w:rsidR="00485ED4" w:rsidRPr="00485ED4" w:rsidRDefault="00485ED4" w:rsidP="00485ED4">
      <w:pPr>
        <w:rPr>
          <w:b/>
          <w:bCs/>
        </w:rPr>
      </w:pPr>
      <w:r w:rsidRPr="00485ED4">
        <w:rPr>
          <w:b/>
          <w:bCs/>
        </w:rPr>
        <w:t>Parent Participation Meeting Summary</w:t>
      </w:r>
    </w:p>
    <w:p w14:paraId="1F4071F7" w14:textId="77777777" w:rsidR="00485ED4" w:rsidRPr="00485ED4" w:rsidRDefault="00485ED4" w:rsidP="00485ED4">
      <w:r w:rsidRPr="00485ED4">
        <w:rPr>
          <w:b/>
          <w:bCs/>
        </w:rPr>
        <w:t>Date:</w:t>
      </w:r>
      <w:r w:rsidRPr="00485ED4">
        <w:t xml:space="preserve"> 17 June 2026</w:t>
      </w:r>
      <w:r w:rsidRPr="00485ED4">
        <w:br/>
      </w:r>
      <w:r w:rsidRPr="00485ED4">
        <w:rPr>
          <w:b/>
          <w:bCs/>
        </w:rPr>
        <w:t>Topic:</w:t>
      </w:r>
      <w:r w:rsidRPr="00485ED4">
        <w:t xml:space="preserve"> Understanding and Supporting Our Fussy Eaters</w:t>
      </w:r>
      <w:r w:rsidRPr="00485ED4">
        <w:br/>
      </w:r>
      <w:r w:rsidRPr="00485ED4">
        <w:rPr>
          <w:b/>
          <w:bCs/>
        </w:rPr>
        <w:t>Presenter:</w:t>
      </w:r>
      <w:r w:rsidRPr="00485ED4">
        <w:t xml:space="preserve"> Samantha Marshall, Paediatric Dietitian, East of England Community Health and Care NHS Trust</w:t>
      </w:r>
    </w:p>
    <w:p w14:paraId="0660D1FF" w14:textId="77777777" w:rsidR="00485ED4" w:rsidRPr="00485ED4" w:rsidRDefault="00485ED4" w:rsidP="00485ED4">
      <w:pPr>
        <w:rPr>
          <w:b/>
          <w:bCs/>
        </w:rPr>
      </w:pPr>
      <w:r w:rsidRPr="00485ED4">
        <w:rPr>
          <w:b/>
          <w:bCs/>
        </w:rPr>
        <w:t>Meeting Overview</w:t>
      </w:r>
    </w:p>
    <w:p w14:paraId="4B64DF21" w14:textId="77777777" w:rsidR="00485ED4" w:rsidRPr="00485ED4" w:rsidRDefault="00485ED4" w:rsidP="00485ED4">
      <w:r w:rsidRPr="00485ED4">
        <w:t>The Parent Participation Meeting focused on supporting families of children who experience difficulties with eating and drinking. Samantha Marshall, Paediatric Dietitian, shared professional guidance alongside her own lived experience as a parent of a child with sensory differences affecting eating.</w:t>
      </w:r>
    </w:p>
    <w:p w14:paraId="77D0D75E" w14:textId="77777777" w:rsidR="00485ED4" w:rsidRPr="00485ED4" w:rsidRDefault="00485ED4" w:rsidP="00485ED4">
      <w:r w:rsidRPr="00485ED4">
        <w:t>The session aimed to help parents understand when concerns about eating are part of typical childhood development and when additional support may be needed.</w:t>
      </w:r>
    </w:p>
    <w:p w14:paraId="21E31DF2" w14:textId="77777777" w:rsidR="00485ED4" w:rsidRPr="00485ED4" w:rsidRDefault="00485ED4" w:rsidP="00485ED4">
      <w:pPr>
        <w:rPr>
          <w:b/>
          <w:bCs/>
        </w:rPr>
      </w:pPr>
      <w:r w:rsidRPr="00485ED4">
        <w:rPr>
          <w:b/>
          <w:bCs/>
        </w:rPr>
        <w:t>Key Discussion Points</w:t>
      </w:r>
    </w:p>
    <w:p w14:paraId="21009CDD" w14:textId="77777777" w:rsidR="00485ED4" w:rsidRPr="00485ED4" w:rsidRDefault="00485ED4" w:rsidP="00485ED4">
      <w:pPr>
        <w:rPr>
          <w:b/>
          <w:bCs/>
        </w:rPr>
      </w:pPr>
      <w:r w:rsidRPr="00485ED4">
        <w:rPr>
          <w:b/>
          <w:bCs/>
        </w:rPr>
        <w:t>Understanding Selective Eating</w:t>
      </w:r>
    </w:p>
    <w:p w14:paraId="2F8E9CDC" w14:textId="77777777" w:rsidR="00485ED4" w:rsidRPr="00485ED4" w:rsidRDefault="00485ED4" w:rsidP="00485ED4">
      <w:pPr>
        <w:numPr>
          <w:ilvl w:val="0"/>
          <w:numId w:val="1"/>
        </w:numPr>
      </w:pPr>
      <w:r w:rsidRPr="00485ED4">
        <w:t>Selective or "fussy" eating is a common and normal stage of childhood development.</w:t>
      </w:r>
    </w:p>
    <w:p w14:paraId="0D245DD8" w14:textId="77777777" w:rsidR="00485ED4" w:rsidRPr="00485ED4" w:rsidRDefault="00485ED4" w:rsidP="00485ED4">
      <w:pPr>
        <w:numPr>
          <w:ilvl w:val="0"/>
          <w:numId w:val="1"/>
        </w:numPr>
      </w:pPr>
      <w:r w:rsidRPr="00485ED4">
        <w:t>Many children experience food neophobia (fear of new foods), particularly between the ages of one and two years.</w:t>
      </w:r>
    </w:p>
    <w:p w14:paraId="4730EA9B" w14:textId="77777777" w:rsidR="00485ED4" w:rsidRPr="00485ED4" w:rsidRDefault="00485ED4" w:rsidP="00485ED4">
      <w:pPr>
        <w:numPr>
          <w:ilvl w:val="0"/>
          <w:numId w:val="1"/>
        </w:numPr>
      </w:pPr>
      <w:r w:rsidRPr="00485ED4">
        <w:t>Food refusal can be linked to developmental stages, sensory sensitivities, anxiety, emotional wellbeing, and neurodiversity.</w:t>
      </w:r>
    </w:p>
    <w:p w14:paraId="3AA50C8F" w14:textId="77777777" w:rsidR="00485ED4" w:rsidRPr="00485ED4" w:rsidRDefault="00485ED4" w:rsidP="00485ED4">
      <w:pPr>
        <w:rPr>
          <w:b/>
          <w:bCs/>
        </w:rPr>
      </w:pPr>
      <w:r w:rsidRPr="00485ED4">
        <w:rPr>
          <w:b/>
          <w:bCs/>
        </w:rPr>
        <w:t>Sensory Differences and Neurodiversity</w:t>
      </w:r>
    </w:p>
    <w:p w14:paraId="68DF9207" w14:textId="77777777" w:rsidR="00485ED4" w:rsidRPr="00485ED4" w:rsidRDefault="00485ED4" w:rsidP="00485ED4">
      <w:pPr>
        <w:numPr>
          <w:ilvl w:val="0"/>
          <w:numId w:val="2"/>
        </w:numPr>
      </w:pPr>
      <w:r w:rsidRPr="00485ED4">
        <w:t>Sensory processing differences can significantly affect a child's relationship with food.</w:t>
      </w:r>
    </w:p>
    <w:p w14:paraId="63F20CB4" w14:textId="77777777" w:rsidR="00485ED4" w:rsidRPr="00485ED4" w:rsidRDefault="00485ED4" w:rsidP="00485ED4">
      <w:pPr>
        <w:numPr>
          <w:ilvl w:val="0"/>
          <w:numId w:val="2"/>
        </w:numPr>
      </w:pPr>
      <w:r w:rsidRPr="00485ED4">
        <w:t>Children may react strongly to food textures, smells, tastes, appearance, or presentation.</w:t>
      </w:r>
    </w:p>
    <w:p w14:paraId="57DE4063" w14:textId="77777777" w:rsidR="00485ED4" w:rsidRPr="00485ED4" w:rsidRDefault="00485ED4" w:rsidP="00485ED4">
      <w:pPr>
        <w:numPr>
          <w:ilvl w:val="0"/>
          <w:numId w:val="2"/>
        </w:numPr>
      </w:pPr>
      <w:r w:rsidRPr="00485ED4">
        <w:t>Understanding these sensory challenges can help families respond more effectively and reduce mealtime stress.</w:t>
      </w:r>
    </w:p>
    <w:p w14:paraId="0458FE7E" w14:textId="77777777" w:rsidR="00485ED4" w:rsidRPr="00485ED4" w:rsidRDefault="00485ED4" w:rsidP="00485ED4">
      <w:pPr>
        <w:rPr>
          <w:b/>
          <w:bCs/>
        </w:rPr>
      </w:pPr>
      <w:r w:rsidRPr="00485ED4">
        <w:rPr>
          <w:b/>
          <w:bCs/>
        </w:rPr>
        <w:t>Supporting Positive Eating Experiences</w:t>
      </w:r>
    </w:p>
    <w:p w14:paraId="6527EA28" w14:textId="77777777" w:rsidR="00485ED4" w:rsidRPr="00485ED4" w:rsidRDefault="00485ED4" w:rsidP="00485ED4">
      <w:pPr>
        <w:numPr>
          <w:ilvl w:val="0"/>
          <w:numId w:val="3"/>
        </w:numPr>
      </w:pPr>
      <w:r w:rsidRPr="00485ED4">
        <w:t>Parents were encouraged to provide regular, low-pressure opportunities for food exposure.</w:t>
      </w:r>
    </w:p>
    <w:p w14:paraId="474EFE30" w14:textId="77777777" w:rsidR="00485ED4" w:rsidRPr="00485ED4" w:rsidRDefault="00485ED4" w:rsidP="00485ED4">
      <w:pPr>
        <w:numPr>
          <w:ilvl w:val="0"/>
          <w:numId w:val="3"/>
        </w:numPr>
      </w:pPr>
      <w:r w:rsidRPr="00485ED4">
        <w:lastRenderedPageBreak/>
        <w:t>Approaches such as food chaining, repeated exposure, and messy play can help children become more comfortable with different foods.</w:t>
      </w:r>
    </w:p>
    <w:p w14:paraId="3C7A425E" w14:textId="77777777" w:rsidR="00485ED4" w:rsidRPr="00485ED4" w:rsidRDefault="00485ED4" w:rsidP="00485ED4">
      <w:pPr>
        <w:numPr>
          <w:ilvl w:val="0"/>
          <w:numId w:val="3"/>
        </w:numPr>
      </w:pPr>
      <w:r w:rsidRPr="00485ED4">
        <w:t>Reducing pressure and expectations around eating can improve children's confidence and willingness to engage with food.</w:t>
      </w:r>
    </w:p>
    <w:p w14:paraId="3950DC34" w14:textId="77777777" w:rsidR="00485ED4" w:rsidRPr="00485ED4" w:rsidRDefault="00485ED4" w:rsidP="00485ED4">
      <w:pPr>
        <w:rPr>
          <w:b/>
          <w:bCs/>
        </w:rPr>
      </w:pPr>
      <w:r w:rsidRPr="00485ED4">
        <w:rPr>
          <w:b/>
          <w:bCs/>
        </w:rPr>
        <w:t>Understanding ARFID</w:t>
      </w:r>
    </w:p>
    <w:p w14:paraId="6E1C7860" w14:textId="77777777" w:rsidR="00485ED4" w:rsidRPr="00485ED4" w:rsidRDefault="00485ED4" w:rsidP="00485ED4">
      <w:pPr>
        <w:numPr>
          <w:ilvl w:val="0"/>
          <w:numId w:val="4"/>
        </w:numPr>
      </w:pPr>
      <w:r w:rsidRPr="00485ED4">
        <w:t>The presentation explored the difference between typical selective eating and Avoidant Restrictive Food Intake Disorder (ARFID).</w:t>
      </w:r>
    </w:p>
    <w:p w14:paraId="5542F1A3" w14:textId="77777777" w:rsidR="00485ED4" w:rsidRPr="00485ED4" w:rsidRDefault="00485ED4" w:rsidP="00485ED4">
      <w:pPr>
        <w:numPr>
          <w:ilvl w:val="0"/>
          <w:numId w:val="4"/>
        </w:numPr>
      </w:pPr>
      <w:r w:rsidRPr="00485ED4">
        <w:t>ARFID can have significant impacts on nutrition, growth, health, and daily life.</w:t>
      </w:r>
    </w:p>
    <w:p w14:paraId="043CD050" w14:textId="77777777" w:rsidR="00485ED4" w:rsidRPr="00485ED4" w:rsidRDefault="00485ED4" w:rsidP="00485ED4">
      <w:pPr>
        <w:numPr>
          <w:ilvl w:val="0"/>
          <w:numId w:val="4"/>
        </w:numPr>
      </w:pPr>
      <w:r w:rsidRPr="00485ED4">
        <w:t>Parents were advised to seek professional support if a child's restricted eating is affecting their physical health or development.</w:t>
      </w:r>
    </w:p>
    <w:p w14:paraId="2C10353A" w14:textId="77777777" w:rsidR="00485ED4" w:rsidRPr="00485ED4" w:rsidRDefault="00485ED4" w:rsidP="00485ED4">
      <w:pPr>
        <w:rPr>
          <w:b/>
          <w:bCs/>
        </w:rPr>
      </w:pPr>
      <w:r w:rsidRPr="00485ED4">
        <w:rPr>
          <w:b/>
          <w:bCs/>
        </w:rPr>
        <w:t>Referral Pathways and Support</w:t>
      </w:r>
    </w:p>
    <w:p w14:paraId="04D6B356" w14:textId="77777777" w:rsidR="00485ED4" w:rsidRPr="00485ED4" w:rsidRDefault="00485ED4" w:rsidP="00485ED4">
      <w:pPr>
        <w:numPr>
          <w:ilvl w:val="0"/>
          <w:numId w:val="5"/>
        </w:numPr>
      </w:pPr>
      <w:r w:rsidRPr="00485ED4">
        <w:t>Referrals to dietetic services are typically made through GPs, Health Visitors, School Nurses, or Paediatricians.</w:t>
      </w:r>
    </w:p>
    <w:p w14:paraId="3BAAA5BC" w14:textId="77777777" w:rsidR="00485ED4" w:rsidRPr="00485ED4" w:rsidRDefault="00485ED4" w:rsidP="00485ED4">
      <w:pPr>
        <w:numPr>
          <w:ilvl w:val="0"/>
          <w:numId w:val="5"/>
        </w:numPr>
      </w:pPr>
      <w:r w:rsidRPr="00485ED4">
        <w:t>Dietetic teams assess nutritional intake, growth, and potential deficiencies and can develop individualised support plans.</w:t>
      </w:r>
    </w:p>
    <w:p w14:paraId="1CA4FFAE" w14:textId="77777777" w:rsidR="00485ED4" w:rsidRPr="00485ED4" w:rsidRDefault="00485ED4" w:rsidP="00485ED4">
      <w:pPr>
        <w:numPr>
          <w:ilvl w:val="0"/>
          <w:numId w:val="5"/>
        </w:numPr>
      </w:pPr>
      <w:r w:rsidRPr="00485ED4">
        <w:t>In severe cases, referrals may be made to specialist services, including complex nutrition clinics.</w:t>
      </w:r>
    </w:p>
    <w:p w14:paraId="00F17CA6" w14:textId="77777777" w:rsidR="00485ED4" w:rsidRPr="00485ED4" w:rsidRDefault="00485ED4" w:rsidP="00485ED4">
      <w:pPr>
        <w:numPr>
          <w:ilvl w:val="0"/>
          <w:numId w:val="5"/>
        </w:numPr>
      </w:pPr>
      <w:r w:rsidRPr="00485ED4">
        <w:t>Families were reminded that professional advice remains available if concerns continue, even if initial referrals are not accepted.</w:t>
      </w:r>
    </w:p>
    <w:p w14:paraId="4B4795E4" w14:textId="77777777" w:rsidR="00485ED4" w:rsidRPr="00485ED4" w:rsidRDefault="00485ED4" w:rsidP="00485ED4">
      <w:pPr>
        <w:rPr>
          <w:b/>
          <w:bCs/>
        </w:rPr>
      </w:pPr>
      <w:r w:rsidRPr="00485ED4">
        <w:rPr>
          <w:b/>
          <w:bCs/>
        </w:rPr>
        <w:t>Key Messages for Parents</w:t>
      </w:r>
    </w:p>
    <w:p w14:paraId="144E1E67" w14:textId="77777777" w:rsidR="00485ED4" w:rsidRPr="00485ED4" w:rsidRDefault="00485ED4" w:rsidP="00485ED4">
      <w:pPr>
        <w:numPr>
          <w:ilvl w:val="0"/>
          <w:numId w:val="6"/>
        </w:numPr>
      </w:pPr>
      <w:r w:rsidRPr="00485ED4">
        <w:t>Most children experience some degree of selective eating during development.</w:t>
      </w:r>
    </w:p>
    <w:p w14:paraId="13F11ACE" w14:textId="77777777" w:rsidR="00485ED4" w:rsidRPr="00485ED4" w:rsidRDefault="00485ED4" w:rsidP="00485ED4">
      <w:pPr>
        <w:numPr>
          <w:ilvl w:val="0"/>
          <w:numId w:val="6"/>
        </w:numPr>
      </w:pPr>
      <w:r w:rsidRPr="00485ED4">
        <w:t>Anxiety, sensory differences, and neurodiversity can play a significant role in eating behaviours.</w:t>
      </w:r>
    </w:p>
    <w:p w14:paraId="239E0BF5" w14:textId="77777777" w:rsidR="00485ED4" w:rsidRPr="00485ED4" w:rsidRDefault="00485ED4" w:rsidP="00485ED4">
      <w:pPr>
        <w:numPr>
          <w:ilvl w:val="0"/>
          <w:numId w:val="6"/>
        </w:numPr>
      </w:pPr>
      <w:r w:rsidRPr="00485ED4">
        <w:t>Focus on creating positive, low-pressure experiences around food.</w:t>
      </w:r>
    </w:p>
    <w:p w14:paraId="013D758C" w14:textId="77777777" w:rsidR="00485ED4" w:rsidRPr="00485ED4" w:rsidRDefault="00485ED4" w:rsidP="00485ED4">
      <w:pPr>
        <w:numPr>
          <w:ilvl w:val="0"/>
          <w:numId w:val="6"/>
        </w:numPr>
      </w:pPr>
      <w:r w:rsidRPr="00485ED4">
        <w:t>Seek professional advice if eating difficulties are impacting growth, nutrition, health, or family wellbeing.</w:t>
      </w:r>
    </w:p>
    <w:p w14:paraId="2DD33089" w14:textId="77777777" w:rsidR="00485ED4" w:rsidRPr="00485ED4" w:rsidRDefault="00485ED4" w:rsidP="00485ED4">
      <w:pPr>
        <w:numPr>
          <w:ilvl w:val="0"/>
          <w:numId w:val="6"/>
        </w:numPr>
      </w:pPr>
      <w:r w:rsidRPr="00485ED4">
        <w:t>Parents should not feel guilty; supporting children with eating difficulties requires patience, consistency, and realistic expectations.</w:t>
      </w:r>
    </w:p>
    <w:p w14:paraId="58F13097" w14:textId="77777777" w:rsidR="00E54360" w:rsidRDefault="00E54360" w:rsidP="00485ED4">
      <w:pPr>
        <w:rPr>
          <w:b/>
          <w:bCs/>
        </w:rPr>
      </w:pPr>
    </w:p>
    <w:p w14:paraId="19F9C5D9" w14:textId="69CC2D42" w:rsidR="00485ED4" w:rsidRPr="00485ED4" w:rsidRDefault="00485ED4" w:rsidP="00485ED4">
      <w:pPr>
        <w:rPr>
          <w:b/>
          <w:bCs/>
        </w:rPr>
      </w:pPr>
      <w:r w:rsidRPr="00485ED4">
        <w:rPr>
          <w:b/>
          <w:bCs/>
        </w:rPr>
        <w:lastRenderedPageBreak/>
        <w:t>Resources Shared</w:t>
      </w:r>
    </w:p>
    <w:p w14:paraId="1E27DF27" w14:textId="77777777" w:rsidR="00485ED4" w:rsidRPr="00485ED4" w:rsidRDefault="00485ED4" w:rsidP="00485ED4">
      <w:r w:rsidRPr="00485ED4">
        <w:t>Parents were signposted to:</w:t>
      </w:r>
    </w:p>
    <w:p w14:paraId="7AA897AB" w14:textId="77777777" w:rsidR="00485ED4" w:rsidRPr="00485ED4" w:rsidRDefault="00485ED4" w:rsidP="00485ED4">
      <w:pPr>
        <w:numPr>
          <w:ilvl w:val="0"/>
          <w:numId w:val="7"/>
        </w:numPr>
      </w:pPr>
      <w:r w:rsidRPr="00485ED4">
        <w:t>East of England Community Health and Care NHS Trust resources and videos.</w:t>
      </w:r>
    </w:p>
    <w:p w14:paraId="30CF8208" w14:textId="77777777" w:rsidR="00485ED4" w:rsidRPr="00485ED4" w:rsidRDefault="00485ED4" w:rsidP="00485ED4">
      <w:pPr>
        <w:numPr>
          <w:ilvl w:val="0"/>
          <w:numId w:val="7"/>
        </w:numPr>
      </w:pPr>
      <w:r w:rsidRPr="00485ED4">
        <w:t>Information relating to ARFID.</w:t>
      </w:r>
    </w:p>
    <w:p w14:paraId="23BC355D" w14:textId="77777777" w:rsidR="00485ED4" w:rsidRPr="00485ED4" w:rsidRDefault="00485ED4" w:rsidP="00485ED4">
      <w:pPr>
        <w:numPr>
          <w:ilvl w:val="0"/>
          <w:numId w:val="7"/>
        </w:numPr>
      </w:pPr>
      <w:r w:rsidRPr="00485ED4">
        <w:t>Weight management and healthy eating support services.</w:t>
      </w:r>
    </w:p>
    <w:p w14:paraId="0657FD11" w14:textId="77777777" w:rsidR="00485ED4" w:rsidRDefault="00485ED4" w:rsidP="00485ED4">
      <w:pPr>
        <w:numPr>
          <w:ilvl w:val="0"/>
          <w:numId w:val="7"/>
        </w:numPr>
      </w:pPr>
      <w:r w:rsidRPr="00485ED4">
        <w:t>Recommended books and websites for further guidance.</w:t>
      </w:r>
    </w:p>
    <w:p w14:paraId="318CDF03" w14:textId="77777777" w:rsidR="00735623" w:rsidRPr="00735623" w:rsidRDefault="00735623" w:rsidP="00735623">
      <w:pPr>
        <w:rPr>
          <w:b/>
          <w:bCs/>
        </w:rPr>
      </w:pPr>
      <w:r w:rsidRPr="00735623">
        <w:rPr>
          <w:b/>
          <w:bCs/>
        </w:rPr>
        <w:t>Parent Views and Experiences</w:t>
      </w:r>
    </w:p>
    <w:p w14:paraId="0454363C" w14:textId="77777777" w:rsidR="00735623" w:rsidRPr="00735623" w:rsidRDefault="00735623" w:rsidP="00735623">
      <w:r w:rsidRPr="00735623">
        <w:t>During the session, a number of common experiences faced by parents of children with selective eating habits were recognised and discussed.</w:t>
      </w:r>
    </w:p>
    <w:p w14:paraId="2DB13B7E" w14:textId="77777777" w:rsidR="00735623" w:rsidRPr="00735623" w:rsidRDefault="00735623" w:rsidP="00735623">
      <w:r w:rsidRPr="00735623">
        <w:t>Parents reported concerns about:</w:t>
      </w:r>
    </w:p>
    <w:p w14:paraId="0344243F" w14:textId="77777777" w:rsidR="00735623" w:rsidRPr="00735623" w:rsidRDefault="00735623" w:rsidP="00735623">
      <w:pPr>
        <w:numPr>
          <w:ilvl w:val="0"/>
          <w:numId w:val="8"/>
        </w:numPr>
      </w:pPr>
      <w:r w:rsidRPr="00735623">
        <w:t>Feeling worried about whether their child's eating patterns were affecting their growth, health, and nutritional intake.</w:t>
      </w:r>
    </w:p>
    <w:p w14:paraId="682F45B3" w14:textId="77777777" w:rsidR="00735623" w:rsidRPr="00735623" w:rsidRDefault="00735623" w:rsidP="00735623">
      <w:pPr>
        <w:numPr>
          <w:ilvl w:val="0"/>
          <w:numId w:val="8"/>
        </w:numPr>
      </w:pPr>
      <w:r w:rsidRPr="00735623">
        <w:t>Managing multiple challenges at the same time, including eating difficulties alongside toileting issues, constipation, school-related concerns, and emotional wellbeing.</w:t>
      </w:r>
    </w:p>
    <w:p w14:paraId="7891C270" w14:textId="77777777" w:rsidR="00735623" w:rsidRPr="00735623" w:rsidRDefault="00735623" w:rsidP="00735623">
      <w:pPr>
        <w:numPr>
          <w:ilvl w:val="0"/>
          <w:numId w:val="8"/>
        </w:numPr>
      </w:pPr>
      <w:r w:rsidRPr="00735623">
        <w:t>The stress and anxiety associated with mealtimes and uncertainty about how concerned they should be about their child's eating behaviours.</w:t>
      </w:r>
    </w:p>
    <w:p w14:paraId="0ADD2E70" w14:textId="77777777" w:rsidR="00735623" w:rsidRPr="00735623" w:rsidRDefault="00735623" w:rsidP="00735623">
      <w:pPr>
        <w:numPr>
          <w:ilvl w:val="0"/>
          <w:numId w:val="8"/>
        </w:numPr>
      </w:pPr>
      <w:r w:rsidRPr="00735623">
        <w:t>Children rejecting foods that they had previously enjoyed, leading to frustration and confusion for families.</w:t>
      </w:r>
    </w:p>
    <w:p w14:paraId="624B39F4" w14:textId="77777777" w:rsidR="00735623" w:rsidRPr="00735623" w:rsidRDefault="00735623" w:rsidP="00735623">
      <w:pPr>
        <w:numPr>
          <w:ilvl w:val="0"/>
          <w:numId w:val="8"/>
        </w:numPr>
      </w:pPr>
      <w:r w:rsidRPr="00735623">
        <w:t>The impact of sensory sensitivities and neurodivergent traits on children's willingness to try new foods and participate in family meals.</w:t>
      </w:r>
    </w:p>
    <w:p w14:paraId="7AFB397A" w14:textId="77777777" w:rsidR="00735623" w:rsidRPr="00735623" w:rsidRDefault="00735623" w:rsidP="00735623">
      <w:pPr>
        <w:numPr>
          <w:ilvl w:val="0"/>
          <w:numId w:val="8"/>
        </w:numPr>
      </w:pPr>
      <w:r w:rsidRPr="00735623">
        <w:t>Feelings of guilt and pressure when strategies to encourage eating were not successful.</w:t>
      </w:r>
    </w:p>
    <w:p w14:paraId="12D8F67C" w14:textId="77777777" w:rsidR="00735623" w:rsidRPr="00735623" w:rsidRDefault="00735623" w:rsidP="00735623">
      <w:pPr>
        <w:numPr>
          <w:ilvl w:val="0"/>
          <w:numId w:val="8"/>
        </w:numPr>
      </w:pPr>
      <w:r w:rsidRPr="00735623">
        <w:t>Difficulties accessing support and uncertainty about when professional intervention is required.</w:t>
      </w:r>
    </w:p>
    <w:p w14:paraId="28749B96" w14:textId="77777777" w:rsidR="00735623" w:rsidRPr="00735623" w:rsidRDefault="00735623" w:rsidP="00735623">
      <w:r w:rsidRPr="00735623">
        <w:t>Parents valued:</w:t>
      </w:r>
    </w:p>
    <w:p w14:paraId="1C81873C" w14:textId="77777777" w:rsidR="00735623" w:rsidRPr="00735623" w:rsidRDefault="00735623" w:rsidP="00735623">
      <w:pPr>
        <w:numPr>
          <w:ilvl w:val="0"/>
          <w:numId w:val="9"/>
        </w:numPr>
      </w:pPr>
      <w:r w:rsidRPr="00735623">
        <w:t>Reassurance that selective eating is often a normal part of child development.</w:t>
      </w:r>
    </w:p>
    <w:p w14:paraId="302DD60D" w14:textId="77777777" w:rsidR="00735623" w:rsidRPr="00735623" w:rsidRDefault="00735623" w:rsidP="00735623">
      <w:pPr>
        <w:numPr>
          <w:ilvl w:val="0"/>
          <w:numId w:val="9"/>
        </w:numPr>
      </w:pPr>
      <w:r w:rsidRPr="00735623">
        <w:t>Practical strategies that reduce pressure around food and mealtimes.</w:t>
      </w:r>
    </w:p>
    <w:p w14:paraId="69796E9C" w14:textId="77777777" w:rsidR="00735623" w:rsidRPr="00735623" w:rsidRDefault="00735623" w:rsidP="00735623">
      <w:pPr>
        <w:numPr>
          <w:ilvl w:val="0"/>
          <w:numId w:val="9"/>
        </w:numPr>
      </w:pPr>
      <w:r w:rsidRPr="00735623">
        <w:lastRenderedPageBreak/>
        <w:t>Information about sensory differences, neurodiversity, and how these can influence eating behaviours.</w:t>
      </w:r>
    </w:p>
    <w:p w14:paraId="72955838" w14:textId="77777777" w:rsidR="00735623" w:rsidRPr="00735623" w:rsidRDefault="00735623" w:rsidP="00735623">
      <w:pPr>
        <w:numPr>
          <w:ilvl w:val="0"/>
          <w:numId w:val="9"/>
        </w:numPr>
      </w:pPr>
      <w:r w:rsidRPr="00735623">
        <w:t>Guidance on recognising the difference between typical fussy eating and more significant eating difficulties such as ARFID.</w:t>
      </w:r>
    </w:p>
    <w:p w14:paraId="66665EB8" w14:textId="77777777" w:rsidR="00735623" w:rsidRPr="00735623" w:rsidRDefault="00735623" w:rsidP="00735623">
      <w:pPr>
        <w:numPr>
          <w:ilvl w:val="0"/>
          <w:numId w:val="9"/>
        </w:numPr>
      </w:pPr>
      <w:r w:rsidRPr="00735623">
        <w:t>Clear information about referral pathways and available support services.</w:t>
      </w:r>
    </w:p>
    <w:p w14:paraId="004C94C9" w14:textId="77777777" w:rsidR="00735623" w:rsidRPr="00735623" w:rsidRDefault="00735623" w:rsidP="00735623">
      <w:pPr>
        <w:numPr>
          <w:ilvl w:val="0"/>
          <w:numId w:val="9"/>
        </w:numPr>
      </w:pPr>
      <w:r w:rsidRPr="00735623">
        <w:t>The emphasis on taking a realistic and compassionate approach, focusing on what is achievable for individual children and families.</w:t>
      </w:r>
    </w:p>
    <w:p w14:paraId="14F491A1" w14:textId="77777777" w:rsidR="00735623" w:rsidRPr="00735623" w:rsidRDefault="00735623" w:rsidP="00735623">
      <w:r w:rsidRPr="00735623">
        <w:t>The overall discussion highlighted the importance of providing parents with reassurance, practical advice, and access to appropriate support when concerns about eating arise.</w:t>
      </w:r>
    </w:p>
    <w:p w14:paraId="78942534" w14:textId="77777777" w:rsidR="00485ED4" w:rsidRPr="00485ED4" w:rsidRDefault="00485ED4" w:rsidP="00485ED4">
      <w:pPr>
        <w:rPr>
          <w:b/>
          <w:bCs/>
        </w:rPr>
      </w:pPr>
      <w:r w:rsidRPr="00485ED4">
        <w:rPr>
          <w:b/>
          <w:bCs/>
        </w:rPr>
        <w:t>Outcome</w:t>
      </w:r>
    </w:p>
    <w:p w14:paraId="66642649" w14:textId="77777777" w:rsidR="00485ED4" w:rsidRDefault="00485ED4" w:rsidP="00485ED4">
      <w:r w:rsidRPr="00485ED4">
        <w:t>Parents gained a greater understanding of the causes of selective eating, practical strategies to support children at home, and information about when and how to access professional support. The session provided reassurance that eating difficulties are common and that support is available for families who need it.</w:t>
      </w:r>
    </w:p>
    <w:p w14:paraId="5550F42D" w14:textId="2EAD2FDC" w:rsidR="00B04D70" w:rsidRPr="00485ED4" w:rsidRDefault="00B04D70" w:rsidP="00485ED4">
      <w:r>
        <w:t xml:space="preserve">Sam acknowledged </w:t>
      </w:r>
      <w:r w:rsidR="0040546C">
        <w:t xml:space="preserve">the experience that dieticians’ advice can be aimed at neurotypical children and will feed that back to her team. She is also aware of the need to increase their understanding of PDA in terms of the support being offered. </w:t>
      </w:r>
    </w:p>
    <w:p w14:paraId="59DBF410" w14:textId="737F9C7F" w:rsidR="008D2AC4" w:rsidRDefault="008D2AC4"/>
    <w:sectPr w:rsidR="008D2A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724BA"/>
    <w:multiLevelType w:val="multilevel"/>
    <w:tmpl w:val="60A4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8359C4"/>
    <w:multiLevelType w:val="multilevel"/>
    <w:tmpl w:val="2006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A63B53"/>
    <w:multiLevelType w:val="multilevel"/>
    <w:tmpl w:val="31E45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F52BA2"/>
    <w:multiLevelType w:val="multilevel"/>
    <w:tmpl w:val="5EEC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04F19"/>
    <w:multiLevelType w:val="multilevel"/>
    <w:tmpl w:val="77A6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4312D7"/>
    <w:multiLevelType w:val="multilevel"/>
    <w:tmpl w:val="C6E2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57DC2"/>
    <w:multiLevelType w:val="multilevel"/>
    <w:tmpl w:val="9ED0F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852E58"/>
    <w:multiLevelType w:val="multilevel"/>
    <w:tmpl w:val="30C2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592DD9"/>
    <w:multiLevelType w:val="multilevel"/>
    <w:tmpl w:val="48B2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609411">
    <w:abstractNumId w:val="2"/>
  </w:num>
  <w:num w:numId="2" w16cid:durableId="1212308077">
    <w:abstractNumId w:val="0"/>
  </w:num>
  <w:num w:numId="3" w16cid:durableId="10189790">
    <w:abstractNumId w:val="4"/>
  </w:num>
  <w:num w:numId="4" w16cid:durableId="993143148">
    <w:abstractNumId w:val="7"/>
  </w:num>
  <w:num w:numId="5" w16cid:durableId="1517958404">
    <w:abstractNumId w:val="3"/>
  </w:num>
  <w:num w:numId="6" w16cid:durableId="1909923069">
    <w:abstractNumId w:val="1"/>
  </w:num>
  <w:num w:numId="7" w16cid:durableId="2113933396">
    <w:abstractNumId w:val="6"/>
  </w:num>
  <w:num w:numId="8" w16cid:durableId="2095735028">
    <w:abstractNumId w:val="8"/>
  </w:num>
  <w:num w:numId="9" w16cid:durableId="8431256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AC4"/>
    <w:rsid w:val="00011D23"/>
    <w:rsid w:val="0040546C"/>
    <w:rsid w:val="00485ED4"/>
    <w:rsid w:val="00735623"/>
    <w:rsid w:val="008D2AC4"/>
    <w:rsid w:val="00B04D70"/>
    <w:rsid w:val="00D24515"/>
    <w:rsid w:val="00E54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6515B"/>
  <w15:chartTrackingRefBased/>
  <w15:docId w15:val="{1F0E18CD-11BA-40F6-B1DA-CCE6AD246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2A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2A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2A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2A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2A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2A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A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A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A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A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2A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2A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2A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2A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2A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A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A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AC4"/>
    <w:rPr>
      <w:rFonts w:eastAsiaTheme="majorEastAsia" w:cstheme="majorBidi"/>
      <w:color w:val="272727" w:themeColor="text1" w:themeTint="D8"/>
    </w:rPr>
  </w:style>
  <w:style w:type="paragraph" w:styleId="Title">
    <w:name w:val="Title"/>
    <w:basedOn w:val="Normal"/>
    <w:next w:val="Normal"/>
    <w:link w:val="TitleChar"/>
    <w:uiPriority w:val="10"/>
    <w:qFormat/>
    <w:rsid w:val="008D2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A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A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A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AC4"/>
    <w:pPr>
      <w:spacing w:before="160"/>
      <w:jc w:val="center"/>
    </w:pPr>
    <w:rPr>
      <w:i/>
      <w:iCs/>
      <w:color w:val="404040" w:themeColor="text1" w:themeTint="BF"/>
    </w:rPr>
  </w:style>
  <w:style w:type="character" w:customStyle="1" w:styleId="QuoteChar">
    <w:name w:val="Quote Char"/>
    <w:basedOn w:val="DefaultParagraphFont"/>
    <w:link w:val="Quote"/>
    <w:uiPriority w:val="29"/>
    <w:rsid w:val="008D2AC4"/>
    <w:rPr>
      <w:i/>
      <w:iCs/>
      <w:color w:val="404040" w:themeColor="text1" w:themeTint="BF"/>
    </w:rPr>
  </w:style>
  <w:style w:type="paragraph" w:styleId="ListParagraph">
    <w:name w:val="List Paragraph"/>
    <w:basedOn w:val="Normal"/>
    <w:uiPriority w:val="34"/>
    <w:qFormat/>
    <w:rsid w:val="008D2AC4"/>
    <w:pPr>
      <w:ind w:left="720"/>
      <w:contextualSpacing/>
    </w:pPr>
  </w:style>
  <w:style w:type="character" w:styleId="IntenseEmphasis">
    <w:name w:val="Intense Emphasis"/>
    <w:basedOn w:val="DefaultParagraphFont"/>
    <w:uiPriority w:val="21"/>
    <w:qFormat/>
    <w:rsid w:val="008D2AC4"/>
    <w:rPr>
      <w:i/>
      <w:iCs/>
      <w:color w:val="0F4761" w:themeColor="accent1" w:themeShade="BF"/>
    </w:rPr>
  </w:style>
  <w:style w:type="paragraph" w:styleId="IntenseQuote">
    <w:name w:val="Intense Quote"/>
    <w:basedOn w:val="Normal"/>
    <w:next w:val="Normal"/>
    <w:link w:val="IntenseQuoteChar"/>
    <w:uiPriority w:val="30"/>
    <w:qFormat/>
    <w:rsid w:val="008D2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2AC4"/>
    <w:rPr>
      <w:i/>
      <w:iCs/>
      <w:color w:val="0F4761" w:themeColor="accent1" w:themeShade="BF"/>
    </w:rPr>
  </w:style>
  <w:style w:type="character" w:styleId="IntenseReference">
    <w:name w:val="Intense Reference"/>
    <w:basedOn w:val="DefaultParagraphFont"/>
    <w:uiPriority w:val="32"/>
    <w:qFormat/>
    <w:rsid w:val="008D2A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D1057624-A1D5-4615-8B85-C6F3D9927C32}"/>
</file>

<file path=customXml/itemProps2.xml><?xml version="1.0" encoding="utf-8"?>
<ds:datastoreItem xmlns:ds="http://schemas.openxmlformats.org/officeDocument/2006/customXml" ds:itemID="{1320DB6E-5C8A-4673-AD25-36261F600344}"/>
</file>

<file path=customXml/itemProps3.xml><?xml version="1.0" encoding="utf-8"?>
<ds:datastoreItem xmlns:ds="http://schemas.openxmlformats.org/officeDocument/2006/customXml" ds:itemID="{F850F72A-EC25-49B6-80D2-09DC1D475395}"/>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4941</Characters>
  <Application>Microsoft Office Word</Application>
  <DocSecurity>0</DocSecurity>
  <Lines>41</Lines>
  <Paragraphs>11</Paragraphs>
  <ScaleCrop>false</ScaleCrop>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Waller</dc:creator>
  <cp:keywords/>
  <dc:description/>
  <cp:lastModifiedBy>Philippa Waller</cp:lastModifiedBy>
  <cp:revision>2</cp:revision>
  <dcterms:created xsi:type="dcterms:W3CDTF">2026-06-18T12:24:00Z</dcterms:created>
  <dcterms:modified xsi:type="dcterms:W3CDTF">2026-06-18T12:24:00Z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ies>
</file>