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1D669" w14:textId="77777777" w:rsidR="00500515" w:rsidRPr="00500515" w:rsidRDefault="00500515" w:rsidP="00500515">
      <w:pPr>
        <w:rPr>
          <w:b/>
          <w:bCs/>
        </w:rPr>
      </w:pPr>
      <w:r w:rsidRPr="00500515">
        <w:rPr>
          <w:b/>
          <w:bCs/>
        </w:rPr>
        <w:t>Parent Meeting Report</w:t>
      </w:r>
    </w:p>
    <w:p w14:paraId="741B4838" w14:textId="77777777" w:rsidR="00500515" w:rsidRPr="00500515" w:rsidRDefault="00500515" w:rsidP="00500515">
      <w:pPr>
        <w:rPr>
          <w:b/>
          <w:bCs/>
        </w:rPr>
      </w:pPr>
      <w:r w:rsidRPr="00500515">
        <w:rPr>
          <w:b/>
          <w:bCs/>
        </w:rPr>
        <w:t>Understanding and Supporting Emerging Neurodivergence in the Early Years</w:t>
      </w:r>
    </w:p>
    <w:p w14:paraId="55AE7086" w14:textId="77777777" w:rsidR="00500515" w:rsidRPr="00500515" w:rsidRDefault="00500515" w:rsidP="00500515">
      <w:r w:rsidRPr="00500515">
        <w:rPr>
          <w:b/>
          <w:bCs/>
        </w:rPr>
        <w:t>Date:</w:t>
      </w:r>
      <w:r w:rsidRPr="00500515">
        <w:t xml:space="preserve"> 28 January 2026</w:t>
      </w:r>
      <w:r w:rsidRPr="00500515">
        <w:br/>
      </w:r>
      <w:r w:rsidRPr="00500515">
        <w:rPr>
          <w:b/>
          <w:bCs/>
        </w:rPr>
        <w:t>Presenter:</w:t>
      </w:r>
      <w:r w:rsidRPr="00500515">
        <w:t xml:space="preserve"> Samantha Asher, Neurodivergence in Early Years and Key Stage 1 Advisory Service</w:t>
      </w:r>
      <w:r w:rsidRPr="00500515">
        <w:br/>
      </w:r>
      <w:r w:rsidRPr="00500515">
        <w:rPr>
          <w:b/>
          <w:bCs/>
        </w:rPr>
        <w:t>Hosted by:</w:t>
      </w:r>
      <w:r w:rsidRPr="00500515">
        <w:t xml:space="preserve"> Pinpoint Cambridgeshire</w:t>
      </w:r>
    </w:p>
    <w:p w14:paraId="201F98FA" w14:textId="77777777" w:rsidR="00500515" w:rsidRPr="00500515" w:rsidRDefault="00500515" w:rsidP="00500515">
      <w:pPr>
        <w:rPr>
          <w:b/>
          <w:bCs/>
        </w:rPr>
      </w:pPr>
      <w:r w:rsidRPr="00500515">
        <w:rPr>
          <w:b/>
          <w:bCs/>
        </w:rPr>
        <w:t>Introduction</w:t>
      </w:r>
    </w:p>
    <w:p w14:paraId="773C6F8E" w14:textId="77777777" w:rsidR="00500515" w:rsidRPr="00500515" w:rsidRDefault="00500515" w:rsidP="00500515">
      <w:r w:rsidRPr="00500515">
        <w:t>This session aimed to help parents and carers develop a better understanding of emerging neurodivergence in young children and explore practical ways to support their development at home. The presentation highlighted that every child is unique and develops at their own pace, while also recognising that some children may process information, communicate, play, and experience the world differently.</w:t>
      </w:r>
    </w:p>
    <w:p w14:paraId="64909863" w14:textId="77777777" w:rsidR="00500515" w:rsidRPr="00500515" w:rsidRDefault="00500515" w:rsidP="00500515">
      <w:pPr>
        <w:rPr>
          <w:b/>
          <w:bCs/>
        </w:rPr>
      </w:pPr>
      <w:r w:rsidRPr="00500515">
        <w:rPr>
          <w:b/>
          <w:bCs/>
        </w:rPr>
        <w:t>Understanding Neurodivergence</w:t>
      </w:r>
    </w:p>
    <w:p w14:paraId="1A330D45" w14:textId="77777777" w:rsidR="00500515" w:rsidRPr="00500515" w:rsidRDefault="00500515" w:rsidP="00500515">
      <w:r w:rsidRPr="00500515">
        <w:t>Parents were introduced to the concept of neurodivergence and how differences in brain development can influence a child's learning, behaviour, communication, sensory experiences, and emotional regulation. Examples discussed included Autism and ADHD, with recognition that characteristics can overlap and may present differently in girls. The importance of understanding and supporting children rather than focusing solely on labels was emphasised.</w:t>
      </w:r>
    </w:p>
    <w:p w14:paraId="3390DAD9" w14:textId="77777777" w:rsidR="00500515" w:rsidRPr="00500515" w:rsidRDefault="00500515" w:rsidP="00500515">
      <w:r w:rsidRPr="00500515">
        <w:t>A key message from the session was that no two brains are exactly the same. All children develop differently, and neurodivergent characteristics exist on a spectrum, meaning every child's strengths and challenges will be unique.</w:t>
      </w:r>
    </w:p>
    <w:p w14:paraId="572874F2" w14:textId="77777777" w:rsidR="00500515" w:rsidRPr="00500515" w:rsidRDefault="00500515" w:rsidP="00500515">
      <w:pPr>
        <w:rPr>
          <w:b/>
          <w:bCs/>
        </w:rPr>
      </w:pPr>
      <w:r w:rsidRPr="00500515">
        <w:rPr>
          <w:b/>
          <w:bCs/>
        </w:rPr>
        <w:t>Recognising Emerging Characteristics</w:t>
      </w:r>
    </w:p>
    <w:p w14:paraId="461B5802" w14:textId="77777777" w:rsidR="00500515" w:rsidRPr="00500515" w:rsidRDefault="00500515" w:rsidP="00500515">
      <w:r w:rsidRPr="00500515">
        <w:t>The presentation explored some of the areas where parents may notice developmental differences, including:</w:t>
      </w:r>
    </w:p>
    <w:p w14:paraId="220C1461" w14:textId="77777777" w:rsidR="00500515" w:rsidRPr="00500515" w:rsidRDefault="00500515" w:rsidP="00500515">
      <w:pPr>
        <w:numPr>
          <w:ilvl w:val="0"/>
          <w:numId w:val="1"/>
        </w:numPr>
      </w:pPr>
      <w:r w:rsidRPr="00500515">
        <w:t>Movement and coordination</w:t>
      </w:r>
    </w:p>
    <w:p w14:paraId="447683F0" w14:textId="77777777" w:rsidR="00500515" w:rsidRPr="00500515" w:rsidRDefault="00500515" w:rsidP="00500515">
      <w:pPr>
        <w:numPr>
          <w:ilvl w:val="0"/>
          <w:numId w:val="1"/>
        </w:numPr>
      </w:pPr>
      <w:r w:rsidRPr="00500515">
        <w:t>Communication skills, both verbal and non-verbal</w:t>
      </w:r>
    </w:p>
    <w:p w14:paraId="11B05898" w14:textId="77777777" w:rsidR="00500515" w:rsidRPr="00500515" w:rsidRDefault="00500515" w:rsidP="00500515">
      <w:pPr>
        <w:numPr>
          <w:ilvl w:val="0"/>
          <w:numId w:val="1"/>
        </w:numPr>
      </w:pPr>
      <w:r w:rsidRPr="00500515">
        <w:t>Play patterns and interests</w:t>
      </w:r>
    </w:p>
    <w:p w14:paraId="354380DB" w14:textId="77777777" w:rsidR="00500515" w:rsidRPr="00500515" w:rsidRDefault="00500515" w:rsidP="00500515">
      <w:pPr>
        <w:numPr>
          <w:ilvl w:val="0"/>
          <w:numId w:val="1"/>
        </w:numPr>
      </w:pPr>
      <w:r w:rsidRPr="00500515">
        <w:t>Sensory processing differences</w:t>
      </w:r>
    </w:p>
    <w:p w14:paraId="79B32FE4" w14:textId="77777777" w:rsidR="00500515" w:rsidRPr="00500515" w:rsidRDefault="00500515" w:rsidP="00500515">
      <w:pPr>
        <w:numPr>
          <w:ilvl w:val="0"/>
          <w:numId w:val="1"/>
        </w:numPr>
      </w:pPr>
      <w:r w:rsidRPr="00500515">
        <w:t>Emotional regulation and behaviour</w:t>
      </w:r>
    </w:p>
    <w:p w14:paraId="6A4131F7" w14:textId="77777777" w:rsidR="00500515" w:rsidRPr="00500515" w:rsidRDefault="00500515" w:rsidP="00500515">
      <w:r w:rsidRPr="00500515">
        <w:lastRenderedPageBreak/>
        <w:t>Examples included children who seek or avoid sensory experiences, display intense interests, prefer repetitive play, experience strong emotional responses, or rely heavily on routines and predictability. Difficulties with communication, literal interpretation of language, and impulsivity were also discussed.</w:t>
      </w:r>
    </w:p>
    <w:p w14:paraId="6226BF8C" w14:textId="77777777" w:rsidR="00500515" w:rsidRPr="00500515" w:rsidRDefault="00500515" w:rsidP="00500515">
      <w:pPr>
        <w:rPr>
          <w:b/>
          <w:bCs/>
        </w:rPr>
      </w:pPr>
      <w:r w:rsidRPr="00500515">
        <w:rPr>
          <w:b/>
          <w:bCs/>
        </w:rPr>
        <w:t>Reflecting on Our Children</w:t>
      </w:r>
    </w:p>
    <w:p w14:paraId="038F5081" w14:textId="77777777" w:rsidR="00500515" w:rsidRPr="00500515" w:rsidRDefault="00500515" w:rsidP="00500515">
      <w:r w:rsidRPr="00500515">
        <w:t>Parents were encouraged to reflect on:</w:t>
      </w:r>
    </w:p>
    <w:p w14:paraId="2C1014E5" w14:textId="77777777" w:rsidR="00500515" w:rsidRPr="00500515" w:rsidRDefault="00500515" w:rsidP="00500515">
      <w:pPr>
        <w:numPr>
          <w:ilvl w:val="0"/>
          <w:numId w:val="2"/>
        </w:numPr>
      </w:pPr>
      <w:r w:rsidRPr="00500515">
        <w:t>Something their child does particularly well.</w:t>
      </w:r>
    </w:p>
    <w:p w14:paraId="7FFE5939" w14:textId="77777777" w:rsidR="00500515" w:rsidRPr="00500515" w:rsidRDefault="00500515" w:rsidP="00500515">
      <w:pPr>
        <w:numPr>
          <w:ilvl w:val="0"/>
          <w:numId w:val="2"/>
        </w:numPr>
      </w:pPr>
      <w:r w:rsidRPr="00500515">
        <w:t>Something they would like to change or support further.</w:t>
      </w:r>
    </w:p>
    <w:p w14:paraId="5BB1DD36" w14:textId="77777777" w:rsidR="00500515" w:rsidRPr="00500515" w:rsidRDefault="00500515" w:rsidP="00500515">
      <w:pPr>
        <w:numPr>
          <w:ilvl w:val="0"/>
          <w:numId w:val="2"/>
        </w:numPr>
      </w:pPr>
      <w:r w:rsidRPr="00500515">
        <w:t>What they love most about their child.</w:t>
      </w:r>
    </w:p>
    <w:p w14:paraId="5180440C" w14:textId="77777777" w:rsidR="00500515" w:rsidRPr="00500515" w:rsidRDefault="00500515" w:rsidP="00500515">
      <w:r w:rsidRPr="00500515">
        <w:t>This activity reinforced a strengths-based approach and encouraged families to recognise and celebrate their child's individuality.</w:t>
      </w:r>
    </w:p>
    <w:p w14:paraId="40BF5B9F" w14:textId="77777777" w:rsidR="00500515" w:rsidRPr="00500515" w:rsidRDefault="00500515" w:rsidP="00500515">
      <w:pPr>
        <w:rPr>
          <w:b/>
          <w:bCs/>
        </w:rPr>
      </w:pPr>
      <w:r w:rsidRPr="00500515">
        <w:rPr>
          <w:b/>
          <w:bCs/>
        </w:rPr>
        <w:t>Supporting Movement and Physical Development</w:t>
      </w:r>
    </w:p>
    <w:p w14:paraId="082AC5BF" w14:textId="77777777" w:rsidR="00500515" w:rsidRPr="00500515" w:rsidRDefault="00500515" w:rsidP="00500515">
      <w:r w:rsidRPr="00500515">
        <w:t>Practical ideas were shared to help children who may benefit from additional movement opportunities, including:</w:t>
      </w:r>
    </w:p>
    <w:p w14:paraId="6BF0E1D6" w14:textId="77777777" w:rsidR="00500515" w:rsidRPr="00500515" w:rsidRDefault="00500515" w:rsidP="00500515">
      <w:pPr>
        <w:numPr>
          <w:ilvl w:val="0"/>
          <w:numId w:val="3"/>
        </w:numPr>
      </w:pPr>
      <w:r w:rsidRPr="00500515">
        <w:t>Incorporating movement breaks throughout the day.</w:t>
      </w:r>
    </w:p>
    <w:p w14:paraId="1314CA74" w14:textId="77777777" w:rsidR="00500515" w:rsidRPr="00500515" w:rsidRDefault="00500515" w:rsidP="00500515">
      <w:pPr>
        <w:numPr>
          <w:ilvl w:val="0"/>
          <w:numId w:val="3"/>
        </w:numPr>
      </w:pPr>
      <w:r w:rsidRPr="00500515">
        <w:t>Using animal walks and active games.</w:t>
      </w:r>
    </w:p>
    <w:p w14:paraId="1FA7736C" w14:textId="77777777" w:rsidR="00500515" w:rsidRPr="00500515" w:rsidRDefault="00500515" w:rsidP="00500515">
      <w:pPr>
        <w:numPr>
          <w:ilvl w:val="0"/>
          <w:numId w:val="3"/>
        </w:numPr>
      </w:pPr>
      <w:r w:rsidRPr="00500515">
        <w:t>Creating obstacle courses.</w:t>
      </w:r>
    </w:p>
    <w:p w14:paraId="7603C14F" w14:textId="77777777" w:rsidR="00500515" w:rsidRPr="00500515" w:rsidRDefault="00500515" w:rsidP="00500515">
      <w:pPr>
        <w:numPr>
          <w:ilvl w:val="0"/>
          <w:numId w:val="3"/>
        </w:numPr>
      </w:pPr>
      <w:r w:rsidRPr="00500515">
        <w:t>Combining movement with daily routines such as tidying up or getting dressed.</w:t>
      </w:r>
    </w:p>
    <w:p w14:paraId="091BF40E" w14:textId="77777777" w:rsidR="00500515" w:rsidRPr="00500515" w:rsidRDefault="00500515" w:rsidP="00500515">
      <w:pPr>
        <w:numPr>
          <w:ilvl w:val="0"/>
          <w:numId w:val="3"/>
        </w:numPr>
      </w:pPr>
      <w:r w:rsidRPr="00500515">
        <w:t>Playing games such as balloon tennis, object hunts and bubble popping.</w:t>
      </w:r>
    </w:p>
    <w:p w14:paraId="106E7669" w14:textId="77777777" w:rsidR="00500515" w:rsidRPr="00500515" w:rsidRDefault="00500515" w:rsidP="00500515">
      <w:r w:rsidRPr="00500515">
        <w:t>The presenter explained the difference between activities that provide high levels of movement input and those designed to promote calmness and regulation.</w:t>
      </w:r>
    </w:p>
    <w:p w14:paraId="78C14BE5" w14:textId="77777777" w:rsidR="00500515" w:rsidRPr="00500515" w:rsidRDefault="00500515" w:rsidP="00500515">
      <w:pPr>
        <w:rPr>
          <w:b/>
          <w:bCs/>
        </w:rPr>
      </w:pPr>
      <w:r w:rsidRPr="00500515">
        <w:rPr>
          <w:b/>
          <w:bCs/>
        </w:rPr>
        <w:t>Sensory-Rich Activities</w:t>
      </w:r>
    </w:p>
    <w:p w14:paraId="2A898169" w14:textId="77777777" w:rsidR="00500515" w:rsidRPr="00500515" w:rsidRDefault="00500515" w:rsidP="00500515">
      <w:r w:rsidRPr="00500515">
        <w:t>Parents were provided with ideas to support sensory development and regulation, including:</w:t>
      </w:r>
    </w:p>
    <w:p w14:paraId="78365E4D" w14:textId="77777777" w:rsidR="00500515" w:rsidRPr="00500515" w:rsidRDefault="00500515" w:rsidP="00500515">
      <w:pPr>
        <w:numPr>
          <w:ilvl w:val="0"/>
          <w:numId w:val="4"/>
        </w:numPr>
      </w:pPr>
      <w:r w:rsidRPr="00500515">
        <w:t>Push-and-pull games such as tug-of-war.</w:t>
      </w:r>
    </w:p>
    <w:p w14:paraId="58CCA2E9" w14:textId="77777777" w:rsidR="00500515" w:rsidRPr="00500515" w:rsidRDefault="00500515" w:rsidP="00500515">
      <w:pPr>
        <w:numPr>
          <w:ilvl w:val="0"/>
          <w:numId w:val="4"/>
        </w:numPr>
      </w:pPr>
      <w:r w:rsidRPr="00500515">
        <w:t>Heavy work activities like gardening and helping with household chores.</w:t>
      </w:r>
    </w:p>
    <w:p w14:paraId="3D92B70F" w14:textId="77777777" w:rsidR="00500515" w:rsidRPr="00500515" w:rsidRDefault="00500515" w:rsidP="00500515">
      <w:pPr>
        <w:numPr>
          <w:ilvl w:val="0"/>
          <w:numId w:val="4"/>
        </w:numPr>
      </w:pPr>
      <w:r w:rsidRPr="00500515">
        <w:t>Balancing activities.</w:t>
      </w:r>
    </w:p>
    <w:p w14:paraId="4085A24D" w14:textId="77777777" w:rsidR="00500515" w:rsidRPr="00500515" w:rsidRDefault="00500515" w:rsidP="00500515">
      <w:pPr>
        <w:numPr>
          <w:ilvl w:val="0"/>
          <w:numId w:val="4"/>
        </w:numPr>
      </w:pPr>
      <w:r w:rsidRPr="00500515">
        <w:t>Creating sensory-friendly spaces with movement supports and wobble cushions.</w:t>
      </w:r>
    </w:p>
    <w:p w14:paraId="61B0345E" w14:textId="77777777" w:rsidR="00500515" w:rsidRPr="00500515" w:rsidRDefault="00500515" w:rsidP="00500515">
      <w:pPr>
        <w:numPr>
          <w:ilvl w:val="0"/>
          <w:numId w:val="4"/>
        </w:numPr>
      </w:pPr>
      <w:r w:rsidRPr="00500515">
        <w:lastRenderedPageBreak/>
        <w:t>Creative play using Play-Doh, water, spray bottles and large-scale painting.</w:t>
      </w:r>
    </w:p>
    <w:p w14:paraId="3FD5F688" w14:textId="77777777" w:rsidR="00500515" w:rsidRPr="00500515" w:rsidRDefault="00500515" w:rsidP="00500515">
      <w:r w:rsidRPr="00500515">
        <w:t>These activities can help children better understand and regulate their sensory needs.</w:t>
      </w:r>
    </w:p>
    <w:p w14:paraId="0E5F86F7" w14:textId="77777777" w:rsidR="00500515" w:rsidRPr="00500515" w:rsidRDefault="00500515" w:rsidP="00500515">
      <w:pPr>
        <w:rPr>
          <w:b/>
          <w:bCs/>
        </w:rPr>
      </w:pPr>
      <w:r w:rsidRPr="00500515">
        <w:rPr>
          <w:b/>
          <w:bCs/>
        </w:rPr>
        <w:t>Supporting Communication</w:t>
      </w:r>
    </w:p>
    <w:p w14:paraId="01C9771E" w14:textId="77777777" w:rsidR="00500515" w:rsidRPr="00500515" w:rsidRDefault="00500515" w:rsidP="00500515">
      <w:r w:rsidRPr="00500515">
        <w:t>The session highlighted the importance of creating opportunities for communication through everyday interactions and play. Suggested strategies included:</w:t>
      </w:r>
    </w:p>
    <w:p w14:paraId="28EB7505" w14:textId="77777777" w:rsidR="00500515" w:rsidRPr="00500515" w:rsidRDefault="00500515" w:rsidP="00500515">
      <w:pPr>
        <w:numPr>
          <w:ilvl w:val="0"/>
          <w:numId w:val="5"/>
        </w:numPr>
      </w:pPr>
      <w:r w:rsidRPr="00500515">
        <w:t>Using visual supports.</w:t>
      </w:r>
    </w:p>
    <w:p w14:paraId="6BF5005B" w14:textId="77777777" w:rsidR="00500515" w:rsidRPr="00500515" w:rsidRDefault="00500515" w:rsidP="00500515">
      <w:pPr>
        <w:numPr>
          <w:ilvl w:val="0"/>
          <w:numId w:val="5"/>
        </w:numPr>
      </w:pPr>
      <w:r w:rsidRPr="00500515">
        <w:t>Developing attention and listening skills through simple games such as peek-a-boo and turn-taking activities.</w:t>
      </w:r>
    </w:p>
    <w:p w14:paraId="311B951A" w14:textId="77777777" w:rsidR="00500515" w:rsidRPr="00500515" w:rsidRDefault="00500515" w:rsidP="00500515">
      <w:pPr>
        <w:numPr>
          <w:ilvl w:val="0"/>
          <w:numId w:val="5"/>
        </w:numPr>
      </w:pPr>
      <w:r w:rsidRPr="00500515">
        <w:t>Sharing stories together.</w:t>
      </w:r>
    </w:p>
    <w:p w14:paraId="0A33CB9C" w14:textId="77777777" w:rsidR="00500515" w:rsidRPr="00500515" w:rsidRDefault="00500515" w:rsidP="00500515">
      <w:pPr>
        <w:numPr>
          <w:ilvl w:val="0"/>
          <w:numId w:val="5"/>
        </w:numPr>
      </w:pPr>
      <w:r w:rsidRPr="00500515">
        <w:t>Encouraging play-based communication opportunities.</w:t>
      </w:r>
    </w:p>
    <w:p w14:paraId="0016C5E4" w14:textId="77777777" w:rsidR="00500515" w:rsidRPr="00500515" w:rsidRDefault="00500515" w:rsidP="00500515">
      <w:r w:rsidRPr="00500515">
        <w:t xml:space="preserve">Parents were also signposted to additional resources, including Speech and Language UK, BBC Tiny Happy People and </w:t>
      </w:r>
      <w:proofErr w:type="spellStart"/>
      <w:r w:rsidRPr="00500515">
        <w:t>Elklan's</w:t>
      </w:r>
      <w:proofErr w:type="spellEnd"/>
      <w:r w:rsidRPr="00500515">
        <w:t xml:space="preserve"> Let's Talk at Home programme.</w:t>
      </w:r>
    </w:p>
    <w:p w14:paraId="04B2615F" w14:textId="77777777" w:rsidR="00500515" w:rsidRPr="00500515" w:rsidRDefault="00500515" w:rsidP="00500515">
      <w:pPr>
        <w:rPr>
          <w:b/>
          <w:bCs/>
        </w:rPr>
      </w:pPr>
      <w:r w:rsidRPr="00500515">
        <w:rPr>
          <w:b/>
          <w:bCs/>
        </w:rPr>
        <w:t>Supporting Emotional Regulation</w:t>
      </w:r>
    </w:p>
    <w:p w14:paraId="4A4E2D10" w14:textId="77777777" w:rsidR="00500515" w:rsidRPr="00500515" w:rsidRDefault="00500515" w:rsidP="00500515">
      <w:r w:rsidRPr="00500515">
        <w:t>A significant part of the discussion focused on helping children understand and manage their emotions. Strategies included:</w:t>
      </w:r>
    </w:p>
    <w:p w14:paraId="3423A51C" w14:textId="77777777" w:rsidR="00500515" w:rsidRPr="00500515" w:rsidRDefault="00500515" w:rsidP="00500515">
      <w:pPr>
        <w:numPr>
          <w:ilvl w:val="0"/>
          <w:numId w:val="6"/>
        </w:numPr>
      </w:pPr>
      <w:r w:rsidRPr="00500515">
        <w:t>Labelling and validating emotions.</w:t>
      </w:r>
    </w:p>
    <w:p w14:paraId="5681F2D2" w14:textId="77777777" w:rsidR="00500515" w:rsidRPr="00500515" w:rsidRDefault="00500515" w:rsidP="00500515">
      <w:pPr>
        <w:numPr>
          <w:ilvl w:val="0"/>
          <w:numId w:val="6"/>
        </w:numPr>
      </w:pPr>
      <w:r w:rsidRPr="00500515">
        <w:t>Co-regulation, where adults support children to manage feelings together.</w:t>
      </w:r>
    </w:p>
    <w:p w14:paraId="524D3F59" w14:textId="77777777" w:rsidR="00500515" w:rsidRPr="00500515" w:rsidRDefault="00500515" w:rsidP="00500515">
      <w:pPr>
        <w:numPr>
          <w:ilvl w:val="0"/>
          <w:numId w:val="6"/>
        </w:numPr>
      </w:pPr>
      <w:r w:rsidRPr="00500515">
        <w:t>Using visual supports.</w:t>
      </w:r>
    </w:p>
    <w:p w14:paraId="78842A19" w14:textId="77777777" w:rsidR="00500515" w:rsidRPr="00500515" w:rsidRDefault="00500515" w:rsidP="00500515">
      <w:pPr>
        <w:numPr>
          <w:ilvl w:val="0"/>
          <w:numId w:val="6"/>
        </w:numPr>
      </w:pPr>
      <w:r w:rsidRPr="00500515">
        <w:t>Creating calm and cosy spaces at home.</w:t>
      </w:r>
    </w:p>
    <w:p w14:paraId="014FE916" w14:textId="77777777" w:rsidR="00500515" w:rsidRPr="00500515" w:rsidRDefault="00500515" w:rsidP="00500515">
      <w:pPr>
        <w:numPr>
          <w:ilvl w:val="0"/>
          <w:numId w:val="6"/>
        </w:numPr>
      </w:pPr>
      <w:r w:rsidRPr="00500515">
        <w:t>Introducing calming activities such as breathing exercises, blowing bubbles and using glitter jars.</w:t>
      </w:r>
    </w:p>
    <w:p w14:paraId="71ADA8F6" w14:textId="77777777" w:rsidR="00500515" w:rsidRPr="00500515" w:rsidRDefault="00500515" w:rsidP="00500515">
      <w:r w:rsidRPr="00500515">
        <w:t>The presenter explained that emotional regulation develops over time and that supportive relationships play a vital role in helping children feel safe and understood.</w:t>
      </w:r>
    </w:p>
    <w:p w14:paraId="2E37D982" w14:textId="77777777" w:rsidR="00500515" w:rsidRPr="00500515" w:rsidRDefault="00500515" w:rsidP="00500515">
      <w:pPr>
        <w:rPr>
          <w:b/>
          <w:bCs/>
        </w:rPr>
      </w:pPr>
      <w:r w:rsidRPr="00500515">
        <w:rPr>
          <w:b/>
          <w:bCs/>
        </w:rPr>
        <w:t>Key Messages for Parents</w:t>
      </w:r>
    </w:p>
    <w:p w14:paraId="2FA02413" w14:textId="77777777" w:rsidR="00500515" w:rsidRPr="00500515" w:rsidRDefault="00500515" w:rsidP="00500515">
      <w:r w:rsidRPr="00500515">
        <w:t>The session concluded with several important messages:</w:t>
      </w:r>
    </w:p>
    <w:p w14:paraId="2D94AA32" w14:textId="77777777" w:rsidR="00500515" w:rsidRPr="00500515" w:rsidRDefault="00500515" w:rsidP="00500515">
      <w:pPr>
        <w:numPr>
          <w:ilvl w:val="0"/>
          <w:numId w:val="7"/>
        </w:numPr>
      </w:pPr>
      <w:r w:rsidRPr="00500515">
        <w:t>Every child develops differently.</w:t>
      </w:r>
    </w:p>
    <w:p w14:paraId="3B5209F8" w14:textId="77777777" w:rsidR="00500515" w:rsidRPr="00500515" w:rsidRDefault="00500515" w:rsidP="00500515">
      <w:pPr>
        <w:numPr>
          <w:ilvl w:val="0"/>
          <w:numId w:val="7"/>
        </w:numPr>
      </w:pPr>
      <w:r w:rsidRPr="00500515">
        <w:t>Neurodivergence is a natural variation in how brains work.</w:t>
      </w:r>
    </w:p>
    <w:p w14:paraId="555545B6" w14:textId="77777777" w:rsidR="00500515" w:rsidRPr="00500515" w:rsidRDefault="00500515" w:rsidP="00500515">
      <w:pPr>
        <w:numPr>
          <w:ilvl w:val="0"/>
          <w:numId w:val="7"/>
        </w:numPr>
      </w:pPr>
      <w:r w:rsidRPr="00500515">
        <w:t>Early understanding and support can make a significant difference.</w:t>
      </w:r>
    </w:p>
    <w:p w14:paraId="4360300F" w14:textId="77777777" w:rsidR="00500515" w:rsidRPr="00500515" w:rsidRDefault="00500515" w:rsidP="00500515">
      <w:pPr>
        <w:numPr>
          <w:ilvl w:val="0"/>
          <w:numId w:val="7"/>
        </w:numPr>
      </w:pPr>
      <w:r w:rsidRPr="00500515">
        <w:lastRenderedPageBreak/>
        <w:t>Focusing on strengths alongside areas of need helps build confidence and resilience.</w:t>
      </w:r>
    </w:p>
    <w:p w14:paraId="5C207A3A" w14:textId="77777777" w:rsidR="00500515" w:rsidRPr="00500515" w:rsidRDefault="00500515" w:rsidP="00500515">
      <w:pPr>
        <w:numPr>
          <w:ilvl w:val="0"/>
          <w:numId w:val="7"/>
        </w:numPr>
      </w:pPr>
      <w:r w:rsidRPr="00500515">
        <w:t>Small changes to daily routines and environments can have a positive impact on a child's wellbeing and development.</w:t>
      </w:r>
    </w:p>
    <w:p w14:paraId="64FDE78C" w14:textId="77777777" w:rsidR="00500515" w:rsidRPr="00500515" w:rsidRDefault="00500515" w:rsidP="00500515">
      <w:pPr>
        <w:numPr>
          <w:ilvl w:val="0"/>
          <w:numId w:val="7"/>
        </w:numPr>
      </w:pPr>
      <w:r w:rsidRPr="00500515">
        <w:t>Parents and carers play a crucial role in helping children feel understood, accepted and supported.</w:t>
      </w:r>
    </w:p>
    <w:p w14:paraId="7BA8D5F3" w14:textId="77777777" w:rsidR="00500515" w:rsidRPr="00500515" w:rsidRDefault="00500515" w:rsidP="00500515">
      <w:pPr>
        <w:rPr>
          <w:b/>
          <w:bCs/>
        </w:rPr>
      </w:pPr>
      <w:r w:rsidRPr="00500515">
        <w:rPr>
          <w:b/>
          <w:bCs/>
        </w:rPr>
        <w:t>Next Steps</w:t>
      </w:r>
    </w:p>
    <w:p w14:paraId="1724C14B" w14:textId="77777777" w:rsidR="00500515" w:rsidRPr="00500515" w:rsidRDefault="00500515" w:rsidP="00500515">
      <w:r w:rsidRPr="00500515">
        <w:t>Parents were encouraged to continue observing their child's strengths and needs, explore the suggested activities at home, and seek advice from professionals if they have concerns about their child's development. Open discussion and collaboration between families and professionals were highlighted as key to ensuring children receive the support they need to thrive.</w:t>
      </w:r>
    </w:p>
    <w:p w14:paraId="7F495C24" w14:textId="77777777" w:rsidR="00500515" w:rsidRPr="00500515" w:rsidRDefault="00500515" w:rsidP="00500515"/>
    <w:sectPr w:rsidR="00500515" w:rsidRPr="00500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478E"/>
    <w:multiLevelType w:val="multilevel"/>
    <w:tmpl w:val="C250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D56F9"/>
    <w:multiLevelType w:val="multilevel"/>
    <w:tmpl w:val="C4A8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E52D4"/>
    <w:multiLevelType w:val="multilevel"/>
    <w:tmpl w:val="C92C1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9F1EF9"/>
    <w:multiLevelType w:val="multilevel"/>
    <w:tmpl w:val="ECBA4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920CAB"/>
    <w:multiLevelType w:val="multilevel"/>
    <w:tmpl w:val="7A34A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7E2A37"/>
    <w:multiLevelType w:val="multilevel"/>
    <w:tmpl w:val="7B40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374D11"/>
    <w:multiLevelType w:val="multilevel"/>
    <w:tmpl w:val="86A83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9295701">
    <w:abstractNumId w:val="6"/>
  </w:num>
  <w:num w:numId="2" w16cid:durableId="322705722">
    <w:abstractNumId w:val="5"/>
  </w:num>
  <w:num w:numId="3" w16cid:durableId="789133540">
    <w:abstractNumId w:val="2"/>
  </w:num>
  <w:num w:numId="4" w16cid:durableId="676541990">
    <w:abstractNumId w:val="4"/>
  </w:num>
  <w:num w:numId="5" w16cid:durableId="1187788639">
    <w:abstractNumId w:val="0"/>
  </w:num>
  <w:num w:numId="6" w16cid:durableId="129054231">
    <w:abstractNumId w:val="1"/>
  </w:num>
  <w:num w:numId="7" w16cid:durableId="1510364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515"/>
    <w:rsid w:val="00500515"/>
    <w:rsid w:val="00A460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0A42F"/>
  <w15:chartTrackingRefBased/>
  <w15:docId w15:val="{88780D33-3743-41B4-83C6-602B93BA7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05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05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05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05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05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05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5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5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5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5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05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05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05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05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05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5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5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515"/>
    <w:rPr>
      <w:rFonts w:eastAsiaTheme="majorEastAsia" w:cstheme="majorBidi"/>
      <w:color w:val="272727" w:themeColor="text1" w:themeTint="D8"/>
    </w:rPr>
  </w:style>
  <w:style w:type="paragraph" w:styleId="Title">
    <w:name w:val="Title"/>
    <w:basedOn w:val="Normal"/>
    <w:next w:val="Normal"/>
    <w:link w:val="TitleChar"/>
    <w:uiPriority w:val="10"/>
    <w:qFormat/>
    <w:rsid w:val="005005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5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5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5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515"/>
    <w:pPr>
      <w:spacing w:before="160"/>
      <w:jc w:val="center"/>
    </w:pPr>
    <w:rPr>
      <w:i/>
      <w:iCs/>
      <w:color w:val="404040" w:themeColor="text1" w:themeTint="BF"/>
    </w:rPr>
  </w:style>
  <w:style w:type="character" w:customStyle="1" w:styleId="QuoteChar">
    <w:name w:val="Quote Char"/>
    <w:basedOn w:val="DefaultParagraphFont"/>
    <w:link w:val="Quote"/>
    <w:uiPriority w:val="29"/>
    <w:rsid w:val="00500515"/>
    <w:rPr>
      <w:i/>
      <w:iCs/>
      <w:color w:val="404040" w:themeColor="text1" w:themeTint="BF"/>
    </w:rPr>
  </w:style>
  <w:style w:type="paragraph" w:styleId="ListParagraph">
    <w:name w:val="List Paragraph"/>
    <w:basedOn w:val="Normal"/>
    <w:uiPriority w:val="34"/>
    <w:qFormat/>
    <w:rsid w:val="00500515"/>
    <w:pPr>
      <w:ind w:left="720"/>
      <w:contextualSpacing/>
    </w:pPr>
  </w:style>
  <w:style w:type="character" w:styleId="IntenseEmphasis">
    <w:name w:val="Intense Emphasis"/>
    <w:basedOn w:val="DefaultParagraphFont"/>
    <w:uiPriority w:val="21"/>
    <w:qFormat/>
    <w:rsid w:val="00500515"/>
    <w:rPr>
      <w:i/>
      <w:iCs/>
      <w:color w:val="0F4761" w:themeColor="accent1" w:themeShade="BF"/>
    </w:rPr>
  </w:style>
  <w:style w:type="paragraph" w:styleId="IntenseQuote">
    <w:name w:val="Intense Quote"/>
    <w:basedOn w:val="Normal"/>
    <w:next w:val="Normal"/>
    <w:link w:val="IntenseQuoteChar"/>
    <w:uiPriority w:val="30"/>
    <w:qFormat/>
    <w:rsid w:val="005005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0515"/>
    <w:rPr>
      <w:i/>
      <w:iCs/>
      <w:color w:val="0F4761" w:themeColor="accent1" w:themeShade="BF"/>
    </w:rPr>
  </w:style>
  <w:style w:type="character" w:styleId="IntenseReference">
    <w:name w:val="Intense Reference"/>
    <w:basedOn w:val="DefaultParagraphFont"/>
    <w:uiPriority w:val="32"/>
    <w:qFormat/>
    <w:rsid w:val="005005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Waller</dc:creator>
  <cp:keywords/>
  <dc:description/>
  <cp:lastModifiedBy>Philippa Waller</cp:lastModifiedBy>
  <cp:revision>1</cp:revision>
  <dcterms:created xsi:type="dcterms:W3CDTF">2026-06-12T11:39:00Z</dcterms:created>
  <dcterms:modified xsi:type="dcterms:W3CDTF">2026-06-12T11:54:00Z</dcterms:modified>
</cp:coreProperties>
</file>